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D8B6" w14:textId="7927ED71" w:rsidR="00AC51DB" w:rsidRDefault="00000000" w:rsidP="00303702">
      <w:pPr>
        <w:pStyle w:val="afd"/>
        <w:rPr>
          <w:rFonts w:ascii="黑体" w:eastAsia="黑体" w:hAnsi="黑体" w:cs="黑体" w:hint="eastAsia"/>
          <w:sz w:val="21"/>
          <w:szCs w:val="21"/>
        </w:rPr>
      </w:pPr>
      <w:bookmarkStart w:id="0" w:name="SectionMark2"/>
      <w:r>
        <w:rPr>
          <w:rFonts w:ascii="黑体" w:eastAsia="黑体" w:hAnsi="黑体" w:cs="黑体" w:hint="eastAsia"/>
          <w:sz w:val="21"/>
          <w:szCs w:val="21"/>
        </w:rPr>
        <w:t>ICS 65.020.01</w:t>
      </w:r>
    </w:p>
    <w:p w14:paraId="638DB015" w14:textId="77777777" w:rsidR="00AC51DB" w:rsidRDefault="00000000">
      <w:pPr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szCs w:val="21"/>
        </w:rPr>
        <w:t>CCS B 04</w:t>
      </w:r>
    </w:p>
    <w:p w14:paraId="4DA8FA08" w14:textId="77777777" w:rsidR="00AC51DB" w:rsidRDefault="00000000">
      <w:pPr>
        <w:pStyle w:val="afc"/>
        <w:ind w:right="628"/>
        <w:rPr>
          <w:rFonts w:ascii="黑体" w:eastAsia="黑体" w:hAnsi="黑体" w:hint="eastAsia"/>
        </w:rPr>
      </w:pPr>
      <w:r>
        <w:rPr>
          <w:rFonts w:ascii="黑体" w:eastAsia="黑体" w:hAnsi="黑体" w:hint="eastAsia"/>
          <w:b w:val="0"/>
          <w:spacing w:val="57"/>
          <w:sz w:val="52"/>
          <w:szCs w:val="52"/>
        </w:rPr>
        <w:t xml:space="preserve">              </w:t>
      </w:r>
      <w:r>
        <w:rPr>
          <w:rFonts w:ascii="黑体" w:eastAsia="黑体" w:hAnsi="黑体"/>
        </w:rPr>
        <w:t>NY</w:t>
      </w:r>
    </w:p>
    <w:p w14:paraId="668CEE07" w14:textId="77777777" w:rsidR="00AC51DB" w:rsidRDefault="00000000">
      <w:pPr>
        <w:autoSpaceDE w:val="0"/>
        <w:autoSpaceDN w:val="0"/>
        <w:adjustRightInd w:val="0"/>
        <w:jc w:val="distribute"/>
        <w:rPr>
          <w:rFonts w:ascii="黑体" w:eastAsia="黑体" w:hAnsi="黑体" w:hint="eastAsia"/>
          <w:spacing w:val="20"/>
          <w:w w:val="135"/>
          <w:sz w:val="48"/>
          <w:szCs w:val="96"/>
        </w:rPr>
      </w:pPr>
      <w:r>
        <w:rPr>
          <w:rFonts w:ascii="黑体" w:eastAsia="黑体" w:hAnsi="黑体"/>
          <w:spacing w:val="20"/>
          <w:w w:val="135"/>
          <w:sz w:val="48"/>
          <w:szCs w:val="96"/>
        </w:rPr>
        <w:t>中华人民共和国农业</w:t>
      </w:r>
      <w:r>
        <w:rPr>
          <w:rFonts w:ascii="黑体" w:eastAsia="黑体" w:hAnsi="黑体" w:hint="eastAsia"/>
          <w:spacing w:val="20"/>
          <w:w w:val="135"/>
          <w:sz w:val="48"/>
          <w:szCs w:val="96"/>
        </w:rPr>
        <w:t>行业标准</w:t>
      </w:r>
    </w:p>
    <w:p w14:paraId="47947CAD" w14:textId="77777777" w:rsidR="00AC51DB" w:rsidRDefault="00000000">
      <w:pPr>
        <w:pStyle w:val="2"/>
        <w:framePr w:w="0" w:hRule="auto" w:hSpace="0" w:wrap="auto" w:vAnchor="margin" w:hAnchor="text" w:xAlign="left" w:yAlign="inline"/>
        <w:widowControl w:val="0"/>
        <w:kinsoku w:val="0"/>
        <w:overflowPunct w:val="0"/>
        <w:autoSpaceDE w:val="0"/>
        <w:autoSpaceDN w:val="0"/>
        <w:adjustRightInd w:val="0"/>
        <w:ind w:right="554"/>
        <w:textAlignment w:val="center"/>
        <w:rPr>
          <w:rFonts w:hAnsi="黑体" w:cs="黑体" w:hint="eastAsia"/>
          <w:szCs w:val="20"/>
        </w:rPr>
      </w:pPr>
      <w:r>
        <w:rPr>
          <w:rFonts w:hAnsi="黑体" w:cs="黑体" w:hint="eastAsia"/>
          <w:szCs w:val="20"/>
        </w:rPr>
        <w:t>NY/</w:t>
      </w:r>
      <w:proofErr w:type="gramStart"/>
      <w:r>
        <w:rPr>
          <w:rFonts w:hAnsi="黑体" w:cs="黑体" w:hint="eastAsia"/>
          <w:szCs w:val="20"/>
        </w:rPr>
        <w:t>T  XXXX</w:t>
      </w:r>
      <w:proofErr w:type="gramEnd"/>
      <w:r>
        <w:rPr>
          <w:rFonts w:hAnsi="黑体" w:cs="黑体" w:hint="eastAsia"/>
          <w:szCs w:val="20"/>
        </w:rPr>
        <w:t>-202X</w:t>
      </w:r>
    </w:p>
    <w:p w14:paraId="267FD589" w14:textId="77777777" w:rsidR="00AC51DB" w:rsidRDefault="00AC51DB">
      <w:pPr>
        <w:pStyle w:val="2"/>
        <w:framePr w:w="0" w:hRule="auto" w:hSpace="0" w:wrap="auto" w:vAnchor="margin" w:hAnchor="text" w:xAlign="left" w:yAlign="inline"/>
        <w:widowControl w:val="0"/>
        <w:kinsoku w:val="0"/>
        <w:overflowPunct w:val="0"/>
        <w:autoSpaceDE w:val="0"/>
        <w:autoSpaceDN w:val="0"/>
        <w:adjustRightInd w:val="0"/>
        <w:ind w:right="554"/>
        <w:textAlignment w:val="center"/>
        <w:rPr>
          <w:rFonts w:ascii="Times New Roman"/>
          <w:szCs w:val="20"/>
        </w:rPr>
      </w:pPr>
    </w:p>
    <w:p w14:paraId="112FB6B3" w14:textId="77777777" w:rsidR="00AC51DB" w:rsidRDefault="00000000">
      <w:pPr>
        <w:spacing w:line="380" w:lineRule="exact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141E4" wp14:editId="6EF97E99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012180" cy="19050"/>
                <wp:effectExtent l="0" t="0" r="762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0pt;margin-top:6.3pt;height:1.5pt;width:473.4pt;z-index:251659264;mso-width-relative:page;mso-height-relative:page;" filled="f" stroked="t" coordsize="21600,21600" o:gfxdata="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WCgE1AAAAAYBAAAPAAAAAAAAAAEAIAAAACIAAABkcnMvZG93bnJldi54bWxQSwEC&#10;FAAUAAAACACHTuJASf8+S/gBAADm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E80A0E7" w14:textId="77777777" w:rsidR="00AC51DB" w:rsidRDefault="00AC51DB">
      <w:pPr>
        <w:spacing w:line="380" w:lineRule="exact"/>
        <w:rPr>
          <w:b/>
          <w:sz w:val="44"/>
          <w:szCs w:val="44"/>
        </w:rPr>
      </w:pPr>
    </w:p>
    <w:p w14:paraId="57A9C0BE" w14:textId="77777777" w:rsidR="00AC51DB" w:rsidRDefault="00AC51DB">
      <w:pPr>
        <w:spacing w:line="360" w:lineRule="auto"/>
        <w:rPr>
          <w:sz w:val="44"/>
          <w:szCs w:val="44"/>
        </w:rPr>
      </w:pPr>
    </w:p>
    <w:p w14:paraId="2654188F" w14:textId="66A1F5C6" w:rsidR="00AC51DB" w:rsidRDefault="003E6CDA">
      <w:pPr>
        <w:spacing w:line="360" w:lineRule="auto"/>
        <w:jc w:val="center"/>
        <w:rPr>
          <w:rFonts w:eastAsia="黑体" w:hAnsi="黑体" w:hint="eastAsia"/>
          <w:sz w:val="52"/>
          <w:szCs w:val="52"/>
        </w:rPr>
      </w:pPr>
      <w:bookmarkStart w:id="1" w:name="OLE_LINK56"/>
      <w:r>
        <w:rPr>
          <w:rFonts w:eastAsia="黑体" w:hAnsi="黑体" w:hint="eastAsia"/>
          <w:sz w:val="52"/>
          <w:szCs w:val="52"/>
        </w:rPr>
        <w:t>威百亩土壤</w:t>
      </w:r>
      <w:r w:rsidR="00B02952">
        <w:rPr>
          <w:rFonts w:eastAsia="黑体" w:hAnsi="黑体" w:hint="eastAsia"/>
          <w:sz w:val="52"/>
          <w:szCs w:val="52"/>
        </w:rPr>
        <w:t>及栽培基质</w:t>
      </w:r>
      <w:r>
        <w:rPr>
          <w:rFonts w:eastAsia="黑体" w:hAnsi="黑体" w:hint="eastAsia"/>
          <w:sz w:val="52"/>
          <w:szCs w:val="52"/>
        </w:rPr>
        <w:t>消毒技术规程</w:t>
      </w:r>
      <w:bookmarkEnd w:id="1"/>
    </w:p>
    <w:p w14:paraId="033EF022" w14:textId="77777777" w:rsidR="00AC51DB" w:rsidRDefault="00AC51DB">
      <w:pPr>
        <w:spacing w:line="380" w:lineRule="exact"/>
        <w:jc w:val="center"/>
        <w:outlineLvl w:val="0"/>
        <w:rPr>
          <w:b/>
          <w:sz w:val="24"/>
        </w:rPr>
      </w:pPr>
    </w:p>
    <w:p w14:paraId="208EF516" w14:textId="4127F0A8" w:rsidR="00AC51DB" w:rsidRDefault="00E470E9">
      <w:pPr>
        <w:spacing w:line="380" w:lineRule="exact"/>
        <w:ind w:left="560" w:hangingChars="200" w:hanging="560"/>
        <w:jc w:val="center"/>
        <w:outlineLvl w:val="0"/>
        <w:rPr>
          <w:rFonts w:eastAsia="黑体"/>
          <w:sz w:val="28"/>
          <w:szCs w:val="28"/>
        </w:rPr>
      </w:pPr>
      <w:r w:rsidRPr="00E470E9">
        <w:rPr>
          <w:rFonts w:eastAsia="黑体"/>
          <w:sz w:val="28"/>
          <w:szCs w:val="28"/>
        </w:rPr>
        <w:t xml:space="preserve">Technical code of practice for </w:t>
      </w:r>
      <w:proofErr w:type="spellStart"/>
      <w:r w:rsidRPr="00E470E9">
        <w:rPr>
          <w:rFonts w:eastAsia="黑体"/>
          <w:sz w:val="28"/>
          <w:szCs w:val="28"/>
        </w:rPr>
        <w:t>metham</w:t>
      </w:r>
      <w:proofErr w:type="spellEnd"/>
      <w:r w:rsidRPr="00E470E9">
        <w:rPr>
          <w:rFonts w:eastAsia="黑体"/>
          <w:sz w:val="28"/>
          <w:szCs w:val="28"/>
        </w:rPr>
        <w:t>-sodium soil and cultivation substrate disinfestation</w:t>
      </w:r>
    </w:p>
    <w:p w14:paraId="275D1155" w14:textId="77777777" w:rsidR="00AC51DB" w:rsidRDefault="00AC51DB">
      <w:pPr>
        <w:spacing w:line="380" w:lineRule="exact"/>
        <w:outlineLvl w:val="0"/>
        <w:rPr>
          <w:b/>
          <w:sz w:val="24"/>
        </w:rPr>
      </w:pPr>
    </w:p>
    <w:p w14:paraId="386EA72C" w14:textId="77777777" w:rsidR="00AC51DB" w:rsidRDefault="00AC51DB">
      <w:pPr>
        <w:spacing w:line="380" w:lineRule="exact"/>
        <w:outlineLvl w:val="0"/>
        <w:rPr>
          <w:bCs/>
          <w:sz w:val="24"/>
        </w:rPr>
      </w:pPr>
    </w:p>
    <w:p w14:paraId="08100CCB" w14:textId="3E66D86C" w:rsidR="00AC51DB" w:rsidRDefault="00000000">
      <w:pPr>
        <w:spacing w:line="380" w:lineRule="exact"/>
        <w:jc w:val="center"/>
        <w:outlineLvl w:val="0"/>
        <w:rPr>
          <w:rFonts w:eastAsia="黑体"/>
          <w:b/>
          <w:bCs/>
          <w:sz w:val="32"/>
          <w:szCs w:val="32"/>
        </w:rPr>
      </w:pPr>
      <w:bookmarkStart w:id="2" w:name="_Toc20663828"/>
      <w:r>
        <w:rPr>
          <w:rFonts w:eastAsia="黑体"/>
          <w:b/>
          <w:bCs/>
          <w:sz w:val="32"/>
          <w:szCs w:val="32"/>
        </w:rPr>
        <w:t>（</w:t>
      </w:r>
      <w:r w:rsidR="003E6CDA">
        <w:rPr>
          <w:rFonts w:eastAsia="黑体" w:hint="eastAsia"/>
          <w:b/>
          <w:bCs/>
          <w:sz w:val="32"/>
          <w:szCs w:val="32"/>
        </w:rPr>
        <w:t>征求意见稿</w:t>
      </w:r>
      <w:r>
        <w:rPr>
          <w:rFonts w:eastAsia="黑体"/>
          <w:b/>
          <w:bCs/>
          <w:sz w:val="32"/>
          <w:szCs w:val="32"/>
        </w:rPr>
        <w:t>）</w:t>
      </w:r>
      <w:bookmarkEnd w:id="2"/>
    </w:p>
    <w:p w14:paraId="6AC777FF" w14:textId="77777777" w:rsidR="00AC51DB" w:rsidRDefault="00AC51DB">
      <w:pPr>
        <w:spacing w:line="380" w:lineRule="exact"/>
        <w:outlineLvl w:val="0"/>
        <w:rPr>
          <w:b/>
          <w:sz w:val="24"/>
        </w:rPr>
      </w:pPr>
    </w:p>
    <w:p w14:paraId="015370F2" w14:textId="77777777" w:rsidR="00AC51DB" w:rsidRDefault="00AC51DB">
      <w:pPr>
        <w:spacing w:line="380" w:lineRule="exact"/>
        <w:outlineLvl w:val="0"/>
        <w:rPr>
          <w:b/>
          <w:sz w:val="24"/>
        </w:rPr>
      </w:pPr>
    </w:p>
    <w:p w14:paraId="79209867" w14:textId="77777777" w:rsidR="00AC51DB" w:rsidRDefault="00AC51DB">
      <w:pPr>
        <w:spacing w:line="380" w:lineRule="exact"/>
        <w:outlineLvl w:val="0"/>
        <w:rPr>
          <w:b/>
          <w:sz w:val="24"/>
        </w:rPr>
      </w:pPr>
    </w:p>
    <w:p w14:paraId="728392DD" w14:textId="77777777" w:rsidR="00AC51DB" w:rsidRDefault="00000000">
      <w:pPr>
        <w:spacing w:line="380" w:lineRule="exact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在提交反馈意见时，请将您知道的相关专利连同支持性文件一并附上。</w:t>
      </w:r>
    </w:p>
    <w:p w14:paraId="3CA61FCC" w14:textId="77777777" w:rsidR="00AC51DB" w:rsidRDefault="00000000">
      <w:pPr>
        <w:spacing w:line="380" w:lineRule="exact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（注：征求意见时必须保留这句话。）</w:t>
      </w:r>
    </w:p>
    <w:p w14:paraId="4C1EA429" w14:textId="77777777" w:rsidR="00AC51DB" w:rsidRDefault="00AC51DB">
      <w:pPr>
        <w:spacing w:line="380" w:lineRule="exact"/>
        <w:outlineLvl w:val="0"/>
        <w:rPr>
          <w:b/>
          <w:sz w:val="24"/>
        </w:rPr>
      </w:pPr>
    </w:p>
    <w:p w14:paraId="4E8C8492" w14:textId="77777777" w:rsidR="00AC51DB" w:rsidRDefault="00AC51DB">
      <w:pPr>
        <w:spacing w:line="380" w:lineRule="exact"/>
        <w:outlineLvl w:val="0"/>
        <w:rPr>
          <w:b/>
          <w:sz w:val="24"/>
        </w:rPr>
      </w:pPr>
    </w:p>
    <w:p w14:paraId="7FC6C068" w14:textId="77777777" w:rsidR="00AC51DB" w:rsidRDefault="00AC51DB">
      <w:pPr>
        <w:spacing w:line="380" w:lineRule="exact"/>
        <w:outlineLvl w:val="0"/>
        <w:rPr>
          <w:b/>
          <w:sz w:val="24"/>
        </w:rPr>
      </w:pPr>
    </w:p>
    <w:p w14:paraId="06D06127" w14:textId="77777777" w:rsidR="00AC51DB" w:rsidRDefault="00AC51DB">
      <w:pPr>
        <w:spacing w:line="380" w:lineRule="exact"/>
        <w:outlineLvl w:val="0"/>
        <w:rPr>
          <w:b/>
          <w:sz w:val="24"/>
        </w:rPr>
      </w:pPr>
    </w:p>
    <w:p w14:paraId="558A77BC" w14:textId="77777777" w:rsidR="00AC51DB" w:rsidRDefault="00AC51DB">
      <w:pPr>
        <w:spacing w:line="380" w:lineRule="exact"/>
        <w:outlineLvl w:val="0"/>
        <w:rPr>
          <w:b/>
          <w:sz w:val="24"/>
        </w:rPr>
      </w:pPr>
    </w:p>
    <w:p w14:paraId="3C20566B" w14:textId="77777777" w:rsidR="00AC51DB" w:rsidRDefault="00000000">
      <w:pPr>
        <w:spacing w:line="380" w:lineRule="exact"/>
        <w:jc w:val="center"/>
        <w:outlineLvl w:val="0"/>
        <w:rPr>
          <w:rFonts w:ascii="黑体" w:eastAsia="黑体" w:hAnsi="黑体" w:cs="黑体" w:hint="eastAsia"/>
          <w:b/>
          <w:sz w:val="28"/>
          <w:szCs w:val="28"/>
        </w:rPr>
      </w:pPr>
      <w:bookmarkStart w:id="3" w:name="_Toc20663829"/>
      <w:r>
        <w:rPr>
          <w:rFonts w:ascii="黑体" w:eastAsia="黑体" w:hAnsi="黑体" w:cs="黑体" w:hint="eastAsia"/>
          <w:kern w:val="0"/>
          <w:sz w:val="28"/>
          <w:szCs w:val="28"/>
        </w:rPr>
        <w:t>XXXX -XX-XX 发布                              XXXX -XX-XX 实施</w:t>
      </w:r>
      <w:bookmarkEnd w:id="3"/>
    </w:p>
    <w:p w14:paraId="3FA008A9" w14:textId="77777777" w:rsidR="00AC51DB" w:rsidRDefault="00000000">
      <w:pPr>
        <w:spacing w:line="380" w:lineRule="exac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AAB51" wp14:editId="210B2675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54000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6.6pt;height:0pt;width:425.2pt;mso-position-horizontal:center;mso-position-horizontal-relative:margin;z-index:251660288;mso-width-relative:page;mso-height-relative:page;" filled="f" stroked="t" coordsize="21600,21600" o:gfxdata="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E3DIdMA&#10;AAAGAQAADwAAAAAAAAABACAAAAAiAAAAZHJzL2Rvd25yZXYueG1sUEsBAhQAFAAAAAgAh07iQLbN&#10;M/rrAQAA2A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4" w:name="_Hlk127295819"/>
    </w:p>
    <w:p w14:paraId="7979014D" w14:textId="77777777" w:rsidR="00AC51DB" w:rsidRDefault="00000000">
      <w:pPr>
        <w:pStyle w:val="afa"/>
      </w:pPr>
      <w:r>
        <w:rPr>
          <w:rFonts w:hint="eastAsia"/>
        </w:rPr>
        <w:t>中华人民共和国农业农村部</w:t>
      </w:r>
      <w:r>
        <w:rPr>
          <w:rStyle w:val="af0"/>
          <w:rFonts w:hint="eastAsia"/>
        </w:rPr>
        <w:t xml:space="preserve"> </w:t>
      </w:r>
      <w:r>
        <w:rPr>
          <w:rStyle w:val="af0"/>
          <w:rFonts w:hint="eastAsia"/>
          <w:b w:val="0"/>
          <w:bCs/>
        </w:rPr>
        <w:t>发布</w:t>
      </w:r>
    </w:p>
    <w:bookmarkEnd w:id="4"/>
    <w:p w14:paraId="3233D2DF" w14:textId="77777777" w:rsidR="00AC51DB" w:rsidRDefault="00AC51DB">
      <w:pPr>
        <w:pStyle w:val="af6"/>
        <w:spacing w:before="857" w:after="686"/>
        <w:rPr>
          <w:rFonts w:ascii="Times New Roman"/>
        </w:rPr>
        <w:sectPr w:rsidR="00AC51DB">
          <w:pgSz w:w="11907" w:h="16839"/>
          <w:pgMar w:top="1531" w:right="1417" w:bottom="1417" w:left="1417" w:header="704" w:footer="851" w:gutter="0"/>
          <w:pgNumType w:fmt="upperRoman" w:start="1"/>
          <w:cols w:space="720"/>
          <w:docGrid w:type="lines" w:linePitch="312"/>
        </w:sectPr>
      </w:pPr>
    </w:p>
    <w:p w14:paraId="092D7E12" w14:textId="77777777" w:rsidR="00AC51DB" w:rsidRDefault="00000000">
      <w:pPr>
        <w:pStyle w:val="af6"/>
        <w:rPr>
          <w:rFonts w:ascii="Times New Roman"/>
        </w:rPr>
      </w:pPr>
      <w:r>
        <w:rPr>
          <w:rFonts w:ascii="Times New Roman"/>
        </w:rPr>
        <w:lastRenderedPageBreak/>
        <w:t>前</w:t>
      </w:r>
      <w:bookmarkStart w:id="5" w:name="BKQY"/>
      <w:r>
        <w:rPr>
          <w:rFonts w:ascii="Times New Roman"/>
        </w:rPr>
        <w:t>  </w:t>
      </w:r>
      <w:r>
        <w:rPr>
          <w:rFonts w:ascii="Times New Roman"/>
        </w:rPr>
        <w:t>言</w:t>
      </w:r>
      <w:bookmarkEnd w:id="5"/>
    </w:p>
    <w:p w14:paraId="314A2FD6" w14:textId="77777777" w:rsidR="00AC51DB" w:rsidRDefault="00000000">
      <w:pPr>
        <w:pStyle w:val="af1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本文件按照</w:t>
      </w:r>
      <w:r>
        <w:rPr>
          <w:rFonts w:ascii="Times New Roman" w:hint="eastAsia"/>
          <w:szCs w:val="21"/>
        </w:rPr>
        <w:t>GB/T 1.1</w:t>
      </w:r>
      <w:r>
        <w:rPr>
          <w:rFonts w:ascii="Times New Roman" w:hint="eastAsia"/>
          <w:szCs w:val="21"/>
        </w:rPr>
        <w:t>—</w:t>
      </w:r>
      <w:r>
        <w:rPr>
          <w:rFonts w:ascii="Times New Roman" w:hint="eastAsia"/>
          <w:szCs w:val="21"/>
        </w:rPr>
        <w:t>2020</w:t>
      </w:r>
      <w:r>
        <w:rPr>
          <w:rFonts w:ascii="Times New Roman" w:hint="eastAsia"/>
          <w:szCs w:val="21"/>
        </w:rPr>
        <w:t>《标准化工作导则</w:t>
      </w:r>
      <w:r>
        <w:rPr>
          <w:rFonts w:ascii="Times New Roman" w:hint="eastAsia"/>
          <w:szCs w:val="21"/>
        </w:rPr>
        <w:t xml:space="preserve">  </w:t>
      </w:r>
      <w:r>
        <w:rPr>
          <w:rFonts w:ascii="Times New Roman" w:hint="eastAsia"/>
          <w:szCs w:val="21"/>
        </w:rPr>
        <w:t>第</w:t>
      </w:r>
      <w:r>
        <w:rPr>
          <w:rFonts w:ascii="Times New Roman" w:hint="eastAsia"/>
          <w:szCs w:val="21"/>
        </w:rPr>
        <w:t>1</w:t>
      </w:r>
      <w:r>
        <w:rPr>
          <w:rFonts w:ascii="Times New Roman" w:hint="eastAsia"/>
          <w:szCs w:val="21"/>
        </w:rPr>
        <w:t>部分：标准化文件的结构和起草规则》的规定起草。</w:t>
      </w:r>
    </w:p>
    <w:p w14:paraId="061A0089" w14:textId="77777777" w:rsidR="00AC51DB" w:rsidRDefault="00000000">
      <w:pPr>
        <w:pStyle w:val="af1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请注意本文件的某些内容可能涉及专利。本文件的发布机构不承担识别专利的责任。</w:t>
      </w:r>
    </w:p>
    <w:p w14:paraId="2E932871" w14:textId="77777777" w:rsidR="00AC51DB" w:rsidRDefault="00000000">
      <w:pPr>
        <w:pStyle w:val="af1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本</w:t>
      </w:r>
      <w:r>
        <w:rPr>
          <w:rFonts w:ascii="Times New Roman" w:hint="eastAsia"/>
          <w:szCs w:val="21"/>
        </w:rPr>
        <w:t>文件</w:t>
      </w:r>
      <w:r>
        <w:rPr>
          <w:rFonts w:ascii="Times New Roman"/>
          <w:szCs w:val="21"/>
        </w:rPr>
        <w:t>由</w:t>
      </w:r>
      <w:bookmarkStart w:id="6" w:name="_Hlk127254861"/>
      <w:r>
        <w:rPr>
          <w:rFonts w:ascii="Times New Roman"/>
          <w:szCs w:val="21"/>
        </w:rPr>
        <w:t>农业农村部种植业管理司提出并归口</w:t>
      </w:r>
      <w:bookmarkEnd w:id="6"/>
      <w:r>
        <w:rPr>
          <w:rFonts w:ascii="Times New Roman"/>
          <w:szCs w:val="21"/>
        </w:rPr>
        <w:t>。</w:t>
      </w:r>
    </w:p>
    <w:p w14:paraId="199BBB87" w14:textId="0427ACC3" w:rsidR="000D5B12" w:rsidRPr="000D5B12" w:rsidRDefault="000D5B12" w:rsidP="000D5B12">
      <w:pPr>
        <w:pStyle w:val="af1"/>
        <w:ind w:firstLine="420"/>
        <w:rPr>
          <w:rFonts w:ascii="Times New Roman"/>
          <w:szCs w:val="21"/>
        </w:rPr>
      </w:pPr>
      <w:r w:rsidRPr="000D5B12">
        <w:rPr>
          <w:rFonts w:ascii="Times New Roman" w:hint="eastAsia"/>
          <w:szCs w:val="21"/>
        </w:rPr>
        <w:t>本文件起草单位：</w:t>
      </w:r>
      <w:bookmarkStart w:id="7" w:name="OLE_LINK55"/>
      <w:bookmarkStart w:id="8" w:name="OLE_LINK54"/>
      <w:r w:rsidRPr="000D5B12">
        <w:rPr>
          <w:rFonts w:ascii="Times New Roman" w:hint="eastAsia"/>
          <w:szCs w:val="21"/>
        </w:rPr>
        <w:t>中国农业科学院植物保护研究所</w:t>
      </w:r>
      <w:r w:rsidR="001C313C">
        <w:rPr>
          <w:rFonts w:ascii="Times New Roman" w:hint="eastAsia"/>
          <w:szCs w:val="21"/>
        </w:rPr>
        <w:t>、</w:t>
      </w:r>
      <w:r w:rsidRPr="000D5B12">
        <w:rPr>
          <w:rFonts w:ascii="Times New Roman" w:hint="eastAsia"/>
          <w:szCs w:val="21"/>
        </w:rPr>
        <w:t>全国农业技术推广服务中心</w:t>
      </w:r>
      <w:r w:rsidR="001C313C">
        <w:rPr>
          <w:rFonts w:ascii="Times New Roman" w:hint="eastAsia"/>
          <w:szCs w:val="21"/>
        </w:rPr>
        <w:t>、</w:t>
      </w:r>
      <w:r w:rsidRPr="000D5B12">
        <w:rPr>
          <w:rFonts w:ascii="Times New Roman" w:hint="eastAsia"/>
          <w:szCs w:val="21"/>
        </w:rPr>
        <w:t>北京市农业技术推广站</w:t>
      </w:r>
      <w:r w:rsidR="001C313C">
        <w:rPr>
          <w:rFonts w:ascii="Times New Roman" w:hint="eastAsia"/>
          <w:szCs w:val="21"/>
        </w:rPr>
        <w:t>、</w:t>
      </w:r>
      <w:r w:rsidRPr="000D5B12">
        <w:rPr>
          <w:rFonts w:ascii="Times New Roman" w:hint="eastAsia"/>
          <w:szCs w:val="21"/>
        </w:rPr>
        <w:t>安徽农业大学</w:t>
      </w:r>
      <w:r w:rsidR="001C313C">
        <w:rPr>
          <w:rFonts w:ascii="Times New Roman" w:hint="eastAsia"/>
          <w:szCs w:val="21"/>
        </w:rPr>
        <w:t>、</w:t>
      </w:r>
      <w:r w:rsidRPr="000D5B12">
        <w:rPr>
          <w:rFonts w:ascii="Times New Roman" w:hint="eastAsia"/>
          <w:szCs w:val="21"/>
        </w:rPr>
        <w:t>利民化学有限责任公司</w:t>
      </w:r>
      <w:r w:rsidR="001C313C">
        <w:rPr>
          <w:rFonts w:ascii="Times New Roman" w:hint="eastAsia"/>
          <w:szCs w:val="21"/>
        </w:rPr>
        <w:t>、</w:t>
      </w:r>
      <w:bookmarkStart w:id="9" w:name="OLE_LINK97"/>
      <w:r w:rsidRPr="000D5B12">
        <w:rPr>
          <w:rFonts w:ascii="Times New Roman" w:hint="eastAsia"/>
          <w:szCs w:val="21"/>
        </w:rPr>
        <w:t>围场满族蒙古族自治县马铃薯研究院</w:t>
      </w:r>
      <w:bookmarkEnd w:id="9"/>
      <w:r w:rsidR="001C313C">
        <w:rPr>
          <w:rFonts w:ascii="Times New Roman" w:hint="eastAsia"/>
          <w:szCs w:val="21"/>
        </w:rPr>
        <w:t>、</w:t>
      </w:r>
      <w:bookmarkStart w:id="10" w:name="OLE_LINK98"/>
      <w:r w:rsidRPr="000D5B12">
        <w:rPr>
          <w:rFonts w:ascii="Times New Roman" w:hint="eastAsia"/>
          <w:szCs w:val="21"/>
        </w:rPr>
        <w:t>潜山市种植业服务中心</w:t>
      </w:r>
      <w:bookmarkEnd w:id="10"/>
      <w:r w:rsidRPr="000D5B12">
        <w:rPr>
          <w:rFonts w:ascii="Times New Roman" w:hint="eastAsia"/>
          <w:szCs w:val="21"/>
        </w:rPr>
        <w:t>。</w:t>
      </w:r>
      <w:bookmarkEnd w:id="7"/>
    </w:p>
    <w:bookmarkEnd w:id="8"/>
    <w:p w14:paraId="6A22C1C8" w14:textId="426634BB" w:rsidR="00AC51DB" w:rsidRDefault="000D5B12" w:rsidP="000D5B12">
      <w:pPr>
        <w:pStyle w:val="af1"/>
        <w:ind w:firstLine="420"/>
        <w:rPr>
          <w:rFonts w:ascii="Times New Roman"/>
          <w:szCs w:val="21"/>
        </w:rPr>
      </w:pPr>
      <w:r w:rsidRPr="000D5B12">
        <w:rPr>
          <w:rFonts w:ascii="Times New Roman" w:hint="eastAsia"/>
          <w:szCs w:val="21"/>
        </w:rPr>
        <w:t>本文件主要起草人：王秋霞、颜冬冬、方文生、</w:t>
      </w:r>
      <w:r w:rsidR="001E64BB" w:rsidRPr="000D5B12">
        <w:rPr>
          <w:rFonts w:ascii="Times New Roman" w:hint="eastAsia"/>
          <w:szCs w:val="21"/>
        </w:rPr>
        <w:t>曹</w:t>
      </w:r>
      <w:proofErr w:type="gramStart"/>
      <w:r w:rsidR="001E64BB" w:rsidRPr="000D5B12">
        <w:rPr>
          <w:rFonts w:ascii="Times New Roman" w:hint="eastAsia"/>
          <w:szCs w:val="21"/>
        </w:rPr>
        <w:t>坳</w:t>
      </w:r>
      <w:proofErr w:type="gramEnd"/>
      <w:r w:rsidR="001E64BB" w:rsidRPr="000D5B12">
        <w:rPr>
          <w:rFonts w:ascii="Times New Roman" w:hint="eastAsia"/>
          <w:szCs w:val="21"/>
        </w:rPr>
        <w:t>程、</w:t>
      </w:r>
      <w:r w:rsidRPr="000D5B12">
        <w:rPr>
          <w:rFonts w:ascii="Times New Roman" w:hint="eastAsia"/>
          <w:szCs w:val="21"/>
        </w:rPr>
        <w:t>周阳、</w:t>
      </w:r>
      <w:r w:rsidR="002A1040" w:rsidRPr="000D5B12">
        <w:rPr>
          <w:rFonts w:ascii="Times New Roman" w:hint="eastAsia"/>
          <w:szCs w:val="21"/>
        </w:rPr>
        <w:t>李园</w:t>
      </w:r>
      <w:r w:rsidR="002A1040">
        <w:rPr>
          <w:rFonts w:ascii="Times New Roman" w:hint="eastAsia"/>
          <w:szCs w:val="21"/>
        </w:rPr>
        <w:t>、</w:t>
      </w:r>
      <w:r w:rsidRPr="000D5B12">
        <w:rPr>
          <w:rFonts w:ascii="Times New Roman" w:hint="eastAsia"/>
          <w:szCs w:val="21"/>
        </w:rPr>
        <w:t>任宗杰、徐进、陈新华、</w:t>
      </w:r>
      <w:r w:rsidR="00F76C57">
        <w:rPr>
          <w:rFonts w:ascii="Times New Roman" w:hint="eastAsia"/>
          <w:szCs w:val="21"/>
        </w:rPr>
        <w:t>王鑫、</w:t>
      </w:r>
      <w:r w:rsidR="00F76C57" w:rsidRPr="000D5B12">
        <w:rPr>
          <w:rFonts w:ascii="Times New Roman" w:hint="eastAsia"/>
          <w:szCs w:val="21"/>
        </w:rPr>
        <w:t>张毅、</w:t>
      </w:r>
      <w:r w:rsidRPr="000D5B12">
        <w:rPr>
          <w:rFonts w:ascii="Times New Roman" w:hint="eastAsia"/>
          <w:szCs w:val="21"/>
        </w:rPr>
        <w:t>唐秀军，陈啸天</w:t>
      </w:r>
      <w:r w:rsidR="001A0803">
        <w:rPr>
          <w:rFonts w:ascii="Times New Roman" w:hint="eastAsia"/>
          <w:szCs w:val="21"/>
        </w:rPr>
        <w:t>、</w:t>
      </w:r>
      <w:r w:rsidRPr="000D5B12">
        <w:rPr>
          <w:rFonts w:ascii="Times New Roman" w:hint="eastAsia"/>
          <w:szCs w:val="21"/>
        </w:rPr>
        <w:t>林柏松</w:t>
      </w:r>
      <w:r w:rsidR="001A0803">
        <w:rPr>
          <w:rFonts w:ascii="Times New Roman" w:hint="eastAsia"/>
          <w:szCs w:val="21"/>
        </w:rPr>
        <w:t>、</w:t>
      </w:r>
      <w:r w:rsidRPr="000D5B12">
        <w:rPr>
          <w:rFonts w:ascii="Times New Roman" w:hint="eastAsia"/>
          <w:szCs w:val="21"/>
        </w:rPr>
        <w:t>汪磊</w:t>
      </w:r>
      <w:r w:rsidR="001A0803">
        <w:rPr>
          <w:rFonts w:ascii="Times New Roman" w:hint="eastAsia"/>
          <w:szCs w:val="21"/>
        </w:rPr>
        <w:t>、</w:t>
      </w:r>
      <w:bookmarkStart w:id="11" w:name="OLE_LINK96"/>
      <w:r w:rsidRPr="000D5B12">
        <w:rPr>
          <w:rFonts w:ascii="Times New Roman" w:hint="eastAsia"/>
          <w:szCs w:val="21"/>
        </w:rPr>
        <w:t>程青松</w:t>
      </w:r>
      <w:bookmarkEnd w:id="11"/>
      <w:r w:rsidR="00D36093">
        <w:rPr>
          <w:rFonts w:ascii="Times New Roman" w:hint="eastAsia"/>
          <w:szCs w:val="21"/>
        </w:rPr>
        <w:t>、</w:t>
      </w:r>
      <w:r w:rsidR="00D36093" w:rsidRPr="00D36093">
        <w:rPr>
          <w:rFonts w:ascii="Times New Roman" w:hint="eastAsia"/>
          <w:szCs w:val="21"/>
        </w:rPr>
        <w:t>朱凯旋、王桢委</w:t>
      </w:r>
      <w:r w:rsidRPr="000D5B12">
        <w:rPr>
          <w:rFonts w:ascii="Times New Roman" w:hint="eastAsia"/>
          <w:szCs w:val="21"/>
        </w:rPr>
        <w:t>。</w:t>
      </w:r>
    </w:p>
    <w:p w14:paraId="443DC7FF" w14:textId="2DCAABDB" w:rsidR="004D7DF9" w:rsidRPr="00D36093" w:rsidRDefault="004D7DF9">
      <w:pPr>
        <w:pStyle w:val="af1"/>
        <w:ind w:firstLine="420"/>
        <w:rPr>
          <w:rFonts w:ascii="Times New Roman"/>
          <w:szCs w:val="21"/>
        </w:rPr>
      </w:pPr>
    </w:p>
    <w:bookmarkEnd w:id="0"/>
    <w:p w14:paraId="5270F8EF" w14:textId="77777777" w:rsidR="00AC51DB" w:rsidRDefault="00000000">
      <w:pPr>
        <w:widowControl/>
        <w:jc w:val="left"/>
        <w:rPr>
          <w:rFonts w:eastAsia="黑体"/>
          <w:kern w:val="0"/>
          <w:sz w:val="32"/>
          <w:szCs w:val="20"/>
        </w:rPr>
      </w:pPr>
      <w:r>
        <w:br w:type="page"/>
      </w:r>
    </w:p>
    <w:p w14:paraId="530ADC83" w14:textId="408BB757" w:rsidR="00AC51DB" w:rsidRDefault="004D7DF9">
      <w:pPr>
        <w:pStyle w:val="af6"/>
        <w:spacing w:before="857" w:after="686"/>
        <w:rPr>
          <w:rFonts w:ascii="Times New Roman"/>
        </w:rPr>
      </w:pPr>
      <w:bookmarkStart w:id="12" w:name="OLE_LINK94"/>
      <w:r>
        <w:rPr>
          <w:rFonts w:ascii="Times New Roman" w:hint="eastAsia"/>
        </w:rPr>
        <w:lastRenderedPageBreak/>
        <w:t>威百亩</w:t>
      </w:r>
      <w:r>
        <w:rPr>
          <w:rFonts w:ascii="Times New Roman"/>
        </w:rPr>
        <w:t>土壤</w:t>
      </w:r>
      <w:r w:rsidR="00B02952">
        <w:rPr>
          <w:rFonts w:ascii="Times New Roman" w:hint="eastAsia"/>
        </w:rPr>
        <w:t>及栽培基质</w:t>
      </w:r>
      <w:r>
        <w:rPr>
          <w:rFonts w:ascii="Times New Roman"/>
        </w:rPr>
        <w:t>消毒技术规程</w:t>
      </w:r>
    </w:p>
    <w:p w14:paraId="62BA78CF" w14:textId="77777777" w:rsidR="00AC51DB" w:rsidRDefault="00000000">
      <w:pPr>
        <w:pStyle w:val="ListParagraph1"/>
        <w:numPr>
          <w:ilvl w:val="0"/>
          <w:numId w:val="1"/>
        </w:numPr>
        <w:snapToGrid w:val="0"/>
        <w:spacing w:beforeLines="100" w:before="312" w:afterLines="100" w:after="312"/>
        <w:ind w:left="0" w:firstLineChars="0" w:firstLine="0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范围</w:t>
      </w:r>
    </w:p>
    <w:p w14:paraId="26B99AA2" w14:textId="4B054E2F" w:rsidR="00AC51DB" w:rsidRDefault="00000000">
      <w:pPr>
        <w:ind w:firstLineChars="200" w:firstLine="420"/>
      </w:pPr>
      <w:bookmarkStart w:id="13" w:name="OLE_LINK6"/>
      <w:bookmarkStart w:id="14" w:name="OLE_LINK5"/>
      <w:r>
        <w:rPr>
          <w:color w:val="000000"/>
          <w:szCs w:val="21"/>
        </w:rPr>
        <w:t>本</w:t>
      </w:r>
      <w:r>
        <w:rPr>
          <w:rFonts w:hint="eastAsia"/>
          <w:color w:val="000000"/>
          <w:szCs w:val="21"/>
        </w:rPr>
        <w:t>文件</w:t>
      </w:r>
      <w:r>
        <w:rPr>
          <w:color w:val="000000"/>
          <w:szCs w:val="21"/>
        </w:rPr>
        <w:t>规定了</w:t>
      </w:r>
      <w:r w:rsidR="004D7DF9">
        <w:rPr>
          <w:rFonts w:hint="eastAsia"/>
          <w:color w:val="000000"/>
          <w:szCs w:val="21"/>
        </w:rPr>
        <w:t>威百亩</w:t>
      </w:r>
      <w:r>
        <w:rPr>
          <w:rFonts w:hint="eastAsia"/>
          <w:color w:val="000000"/>
          <w:szCs w:val="21"/>
        </w:rPr>
        <w:t>土壤</w:t>
      </w:r>
      <w:r w:rsidR="000D5B12">
        <w:rPr>
          <w:rFonts w:hint="eastAsia"/>
          <w:color w:val="000000"/>
          <w:szCs w:val="21"/>
        </w:rPr>
        <w:t>及</w:t>
      </w:r>
      <w:r w:rsidR="00B02952">
        <w:rPr>
          <w:rFonts w:hint="eastAsia"/>
          <w:color w:val="000000"/>
          <w:szCs w:val="21"/>
        </w:rPr>
        <w:t>栽培</w:t>
      </w:r>
      <w:r w:rsidR="000D5B12">
        <w:rPr>
          <w:rFonts w:hint="eastAsia"/>
          <w:color w:val="000000"/>
          <w:szCs w:val="21"/>
        </w:rPr>
        <w:t>基质</w:t>
      </w:r>
      <w:r w:rsidRPr="006B7E9A">
        <w:rPr>
          <w:rFonts w:hint="eastAsia"/>
          <w:color w:val="000000"/>
          <w:szCs w:val="21"/>
        </w:rPr>
        <w:t>消毒前准备、消毒处理、消毒后管理</w:t>
      </w:r>
      <w:r>
        <w:rPr>
          <w:rFonts w:hint="eastAsia"/>
          <w:color w:val="000000"/>
          <w:szCs w:val="21"/>
        </w:rPr>
        <w:t>和</w:t>
      </w:r>
      <w:r w:rsidRPr="006B7E9A">
        <w:rPr>
          <w:rFonts w:hint="eastAsia"/>
          <w:color w:val="000000"/>
          <w:szCs w:val="21"/>
        </w:rPr>
        <w:t>消毒效果评价</w:t>
      </w:r>
      <w:r>
        <w:rPr>
          <w:color w:val="000000"/>
          <w:szCs w:val="21"/>
        </w:rPr>
        <w:t>。</w:t>
      </w:r>
    </w:p>
    <w:bookmarkEnd w:id="13"/>
    <w:bookmarkEnd w:id="14"/>
    <w:p w14:paraId="396DEEE0" w14:textId="31147DCA" w:rsidR="00AC51DB" w:rsidRDefault="00000000">
      <w:pPr>
        <w:pStyle w:val="af1"/>
        <w:ind w:firstLineChars="194" w:firstLine="407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  <w:szCs w:val="21"/>
        </w:rPr>
        <w:t>文件</w:t>
      </w:r>
      <w:r>
        <w:rPr>
          <w:rFonts w:ascii="Times New Roman"/>
        </w:rPr>
        <w:t>适用于控制</w:t>
      </w:r>
      <w:r>
        <w:rPr>
          <w:rFonts w:ascii="Times New Roman" w:hint="eastAsia"/>
          <w:color w:val="000000"/>
          <w:szCs w:val="21"/>
        </w:rPr>
        <w:t>农作物</w:t>
      </w:r>
      <w:r>
        <w:rPr>
          <w:rFonts w:ascii="Times New Roman"/>
          <w:color w:val="000000"/>
          <w:szCs w:val="21"/>
        </w:rPr>
        <w:t>土传病害</w:t>
      </w:r>
      <w:r w:rsidR="00B84D13">
        <w:rPr>
          <w:rFonts w:ascii="Times New Roman" w:hint="eastAsia"/>
          <w:color w:val="000000"/>
          <w:szCs w:val="21"/>
        </w:rPr>
        <w:t>及杂草</w:t>
      </w:r>
      <w:r>
        <w:rPr>
          <w:rFonts w:ascii="Times New Roman"/>
        </w:rPr>
        <w:t>的土壤</w:t>
      </w:r>
      <w:r w:rsidR="000D5B12">
        <w:rPr>
          <w:rFonts w:ascii="Times New Roman" w:hint="eastAsia"/>
        </w:rPr>
        <w:t>及</w:t>
      </w:r>
      <w:r w:rsidR="00CA7B81">
        <w:rPr>
          <w:rFonts w:ascii="Times New Roman" w:hint="eastAsia"/>
        </w:rPr>
        <w:t>栽培</w:t>
      </w:r>
      <w:r w:rsidR="000D5B12">
        <w:rPr>
          <w:rFonts w:ascii="Times New Roman" w:hint="eastAsia"/>
        </w:rPr>
        <w:t>基质</w:t>
      </w:r>
      <w:r>
        <w:rPr>
          <w:rFonts w:ascii="Times New Roman"/>
        </w:rPr>
        <w:t>消毒处理。</w:t>
      </w:r>
    </w:p>
    <w:p w14:paraId="4971DFCA" w14:textId="77777777" w:rsidR="00AC51DB" w:rsidRDefault="00000000">
      <w:pPr>
        <w:pStyle w:val="ListParagraph1"/>
        <w:numPr>
          <w:ilvl w:val="0"/>
          <w:numId w:val="1"/>
        </w:numPr>
        <w:snapToGrid w:val="0"/>
        <w:spacing w:beforeLines="100" w:before="312" w:afterLines="100" w:after="312"/>
        <w:ind w:left="0" w:firstLineChars="0" w:firstLine="0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</w:t>
      </w:r>
      <w:bookmarkStart w:id="15" w:name="_Hlk197193880"/>
      <w:r>
        <w:rPr>
          <w:rFonts w:ascii="Times New Roman" w:eastAsia="黑体" w:hAnsi="Times New Roman"/>
          <w:szCs w:val="21"/>
        </w:rPr>
        <w:t>规范性引用文件</w:t>
      </w:r>
      <w:bookmarkEnd w:id="15"/>
    </w:p>
    <w:p w14:paraId="30A32F1C" w14:textId="77777777" w:rsidR="00AC51DB" w:rsidRDefault="00000000">
      <w:pPr>
        <w:spacing w:line="300" w:lineRule="auto"/>
        <w:ind w:firstLine="403"/>
        <w:rPr>
          <w:kern w:val="0"/>
          <w:szCs w:val="21"/>
        </w:rPr>
      </w:pPr>
      <w:bookmarkStart w:id="16" w:name="OLE_LINK9"/>
      <w:bookmarkStart w:id="17" w:name="OLE_LINK11"/>
      <w:bookmarkStart w:id="18" w:name="OLE_LINK10"/>
      <w:bookmarkStart w:id="19" w:name="OLE_LINK23"/>
      <w:bookmarkStart w:id="20" w:name="OLE_LINK39"/>
      <w:bookmarkStart w:id="21" w:name="OLE_LINK24"/>
      <w:bookmarkStart w:id="22" w:name="OLE_LINK132"/>
      <w:bookmarkStart w:id="23" w:name="OLE_LINK22"/>
      <w:bookmarkStart w:id="24" w:name="OLE_LINK135"/>
      <w:r>
        <w:rPr>
          <w:kern w:val="0"/>
          <w:szCs w:val="21"/>
        </w:rPr>
        <w:t>下列文件</w:t>
      </w:r>
      <w:r>
        <w:rPr>
          <w:rFonts w:hint="eastAsia"/>
          <w:kern w:val="0"/>
          <w:szCs w:val="21"/>
        </w:rPr>
        <w:t>中的内容通过文中的规范性引用而构成本文件必不可少的条款。其中，注日期的引用文件，仅该日期对应的版本适用于本文件；不注日期的引用文件，其最新版本（包括所有的修改单）适用于本文件。</w:t>
      </w:r>
    </w:p>
    <w:p w14:paraId="7F532022" w14:textId="77777777" w:rsidR="00AC51DB" w:rsidRDefault="00000000">
      <w:pPr>
        <w:pStyle w:val="af1"/>
        <w:ind w:firstLineChars="194" w:firstLine="407"/>
        <w:rPr>
          <w:rFonts w:ascii="Times New Roman"/>
        </w:rPr>
      </w:pPr>
      <w:r>
        <w:rPr>
          <w:rFonts w:ascii="Times New Roman"/>
        </w:rPr>
        <w:t>GB 12475</w:t>
      </w:r>
      <w:bookmarkEnd w:id="16"/>
      <w:bookmarkEnd w:id="17"/>
      <w:bookmarkEnd w:id="18"/>
      <w:r>
        <w:rPr>
          <w:rFonts w:ascii="Times New Roman"/>
        </w:rPr>
        <w:t xml:space="preserve"> 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农药贮运、销售和使用的防毒规程</w:t>
      </w:r>
    </w:p>
    <w:p w14:paraId="3304A5D3" w14:textId="77777777" w:rsidR="00AC51DB" w:rsidRDefault="00000000">
      <w:pPr>
        <w:pStyle w:val="af1"/>
        <w:ind w:firstLineChars="194" w:firstLine="407"/>
        <w:rPr>
          <w:rFonts w:ascii="Times New Roman"/>
        </w:rPr>
      </w:pPr>
      <w:r>
        <w:rPr>
          <w:rFonts w:ascii="Times New Roman"/>
        </w:rPr>
        <w:t xml:space="preserve">NY/T </w:t>
      </w:r>
      <w:r>
        <w:rPr>
          <w:rFonts w:ascii="Times New Roman" w:hint="eastAsia"/>
        </w:rPr>
        <w:t>3129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棉隆土壤消毒技术规程</w:t>
      </w:r>
    </w:p>
    <w:bookmarkEnd w:id="19"/>
    <w:bookmarkEnd w:id="20"/>
    <w:bookmarkEnd w:id="21"/>
    <w:bookmarkEnd w:id="22"/>
    <w:bookmarkEnd w:id="23"/>
    <w:bookmarkEnd w:id="24"/>
    <w:p w14:paraId="545A51AA" w14:textId="77777777" w:rsidR="00AC51DB" w:rsidRDefault="00000000">
      <w:pPr>
        <w:pStyle w:val="ListParagraph1"/>
        <w:numPr>
          <w:ilvl w:val="0"/>
          <w:numId w:val="1"/>
        </w:numPr>
        <w:snapToGrid w:val="0"/>
        <w:spacing w:beforeLines="100" w:before="312" w:afterLines="100" w:after="312"/>
        <w:ind w:left="0" w:firstLineChars="0" w:firstLine="0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术语和定义</w:t>
      </w:r>
    </w:p>
    <w:p w14:paraId="27FBC193" w14:textId="77777777" w:rsidR="00AC51DB" w:rsidRDefault="00000000">
      <w:pPr>
        <w:pStyle w:val="ListParagraph1"/>
        <w:snapToGrid w:val="0"/>
        <w:spacing w:beforeLines="100" w:before="312" w:afterLines="100" w:after="312" w:line="30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下列</w:t>
      </w:r>
      <w:r>
        <w:rPr>
          <w:rFonts w:ascii="Times New Roman" w:hAnsi="Times New Roman" w:hint="eastAsia"/>
          <w:kern w:val="0"/>
          <w:szCs w:val="21"/>
        </w:rPr>
        <w:t>术语和定义适用于本文件。</w:t>
      </w:r>
    </w:p>
    <w:p w14:paraId="003DDD94" w14:textId="77777777" w:rsidR="00AC51DB" w:rsidRDefault="00AC51DB">
      <w:pPr>
        <w:pStyle w:val="ListParagraph1"/>
        <w:numPr>
          <w:ilvl w:val="1"/>
          <w:numId w:val="1"/>
        </w:numPr>
        <w:snapToGrid w:val="0"/>
        <w:spacing w:beforeLines="100" w:before="312" w:afterLines="100" w:after="312"/>
        <w:ind w:left="0" w:firstLineChars="0" w:firstLine="0"/>
        <w:jc w:val="left"/>
        <w:rPr>
          <w:rFonts w:ascii="Times New Roman" w:eastAsia="黑体" w:hAnsi="Times New Roman"/>
          <w:szCs w:val="21"/>
        </w:rPr>
      </w:pPr>
      <w:bookmarkStart w:id="25" w:name="OLE_LINK45"/>
    </w:p>
    <w:p w14:paraId="606A1A94" w14:textId="77777777" w:rsidR="00AC51DB" w:rsidRDefault="00000000" w:rsidP="006B7E9A">
      <w:pPr>
        <w:pStyle w:val="ListParagraph1"/>
        <w:snapToGrid w:val="0"/>
        <w:spacing w:beforeLines="100" w:before="312" w:afterLines="100" w:after="312"/>
        <w:jc w:val="left"/>
        <w:rPr>
          <w:rFonts w:ascii="Times New Roman" w:eastAsia="黑体" w:hAnsi="Times New Roman"/>
          <w:szCs w:val="21"/>
        </w:rPr>
      </w:pPr>
      <w:bookmarkStart w:id="26" w:name="_Hlk197193983"/>
      <w:r>
        <w:rPr>
          <w:rFonts w:ascii="Times New Roman" w:eastAsia="黑体" w:hAnsi="Times New Roman"/>
          <w:szCs w:val="21"/>
        </w:rPr>
        <w:t>土传病害</w:t>
      </w:r>
      <w:r>
        <w:rPr>
          <w:rFonts w:ascii="Times New Roman" w:eastAsia="黑体" w:hAnsi="Times New Roman"/>
          <w:szCs w:val="21"/>
        </w:rPr>
        <w:t xml:space="preserve"> </w:t>
      </w:r>
      <w:r>
        <w:rPr>
          <w:rFonts w:ascii="Times New Roman" w:eastAsia="黑体" w:hAnsi="Times New Roman" w:hint="eastAsia"/>
          <w:szCs w:val="21"/>
        </w:rPr>
        <w:t>s</w:t>
      </w:r>
      <w:r>
        <w:rPr>
          <w:rFonts w:ascii="Times New Roman" w:eastAsia="黑体" w:hAnsi="Times New Roman"/>
          <w:szCs w:val="21"/>
        </w:rPr>
        <w:t>oil borne disease</w:t>
      </w:r>
    </w:p>
    <w:p w14:paraId="618A9939" w14:textId="1D5C9A2C" w:rsidR="00AC51DB" w:rsidRDefault="00000000">
      <w:pPr>
        <w:pStyle w:val="11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病原体（真菌、卵菌、细菌、线虫等）可在土壤</w:t>
      </w:r>
      <w:r w:rsidR="00B02952">
        <w:rPr>
          <w:rFonts w:ascii="Times New Roman" w:hAnsi="Times New Roman" w:hint="eastAsia"/>
        </w:rPr>
        <w:t>或栽培</w:t>
      </w:r>
      <w:r w:rsidR="00CA7B81">
        <w:rPr>
          <w:rFonts w:ascii="Times New Roman" w:hAnsi="Times New Roman" w:hint="eastAsia"/>
        </w:rPr>
        <w:t>基质</w:t>
      </w:r>
      <w:r>
        <w:rPr>
          <w:rFonts w:ascii="Times New Roman" w:hAnsi="Times New Roman" w:hint="eastAsia"/>
        </w:rPr>
        <w:t>中存活，通过根部或茎部</w:t>
      </w:r>
      <w:proofErr w:type="gramStart"/>
      <w:r>
        <w:rPr>
          <w:rFonts w:ascii="Times New Roman" w:hAnsi="Times New Roman" w:hint="eastAsia"/>
        </w:rPr>
        <w:t>侵染</w:t>
      </w:r>
      <w:proofErr w:type="gramEnd"/>
      <w:r>
        <w:rPr>
          <w:rFonts w:ascii="Times New Roman" w:hAnsi="Times New Roman" w:hint="eastAsia"/>
        </w:rPr>
        <w:t>作物的病害。</w:t>
      </w:r>
      <w:bookmarkEnd w:id="25"/>
    </w:p>
    <w:bookmarkEnd w:id="26"/>
    <w:p w14:paraId="1C7037DD" w14:textId="77777777" w:rsidR="004D000B" w:rsidRDefault="004D000B" w:rsidP="004D000B">
      <w:pPr>
        <w:pStyle w:val="ListParagraph1"/>
        <w:numPr>
          <w:ilvl w:val="1"/>
          <w:numId w:val="1"/>
        </w:numPr>
        <w:snapToGrid w:val="0"/>
        <w:spacing w:beforeLines="100" w:before="312" w:afterLines="100" w:after="312"/>
        <w:ind w:left="0" w:firstLineChars="0" w:firstLine="0"/>
        <w:jc w:val="left"/>
        <w:rPr>
          <w:rFonts w:ascii="Times New Roman" w:eastAsia="黑体" w:hAnsi="Times New Roman"/>
          <w:szCs w:val="21"/>
        </w:rPr>
      </w:pPr>
    </w:p>
    <w:p w14:paraId="181BCA5E" w14:textId="6B78C617" w:rsidR="004D000B" w:rsidRDefault="004D000B" w:rsidP="004D000B">
      <w:pPr>
        <w:pStyle w:val="ListParagraph1"/>
        <w:snapToGrid w:val="0"/>
        <w:spacing w:beforeLines="100" w:before="312" w:afterLines="100" w:after="312"/>
        <w:jc w:val="left"/>
        <w:rPr>
          <w:rFonts w:ascii="Times New Roman" w:eastAsia="黑体" w:hAnsi="Times New Roman"/>
          <w:szCs w:val="21"/>
        </w:rPr>
      </w:pPr>
      <w:bookmarkStart w:id="27" w:name="_Hlk197194006"/>
      <w:r>
        <w:rPr>
          <w:rFonts w:ascii="Times New Roman" w:eastAsia="黑体" w:hAnsi="Times New Roman" w:hint="eastAsia"/>
          <w:szCs w:val="21"/>
        </w:rPr>
        <w:t>栽培基质</w:t>
      </w:r>
      <w:r>
        <w:rPr>
          <w:rFonts w:ascii="Times New Roman" w:eastAsia="黑体" w:hAnsi="Times New Roman"/>
          <w:szCs w:val="21"/>
        </w:rPr>
        <w:t xml:space="preserve"> </w:t>
      </w:r>
      <w:r w:rsidRPr="004D000B">
        <w:rPr>
          <w:rFonts w:ascii="Times New Roman" w:eastAsia="黑体" w:hAnsi="Times New Roman"/>
          <w:szCs w:val="21"/>
        </w:rPr>
        <w:t>cultivation substrate</w:t>
      </w:r>
    </w:p>
    <w:p w14:paraId="1D2518CB" w14:textId="3F4DB184" w:rsidR="00AC51DB" w:rsidRPr="004D000B" w:rsidRDefault="00AC5537" w:rsidP="004D000B">
      <w:pPr>
        <w:pStyle w:val="ListParagraph1"/>
        <w:snapToGrid w:val="0"/>
        <w:spacing w:beforeLines="100" w:before="312" w:afterLines="100" w:after="312"/>
        <w:jc w:val="left"/>
        <w:rPr>
          <w:rFonts w:ascii="Times New Roman" w:eastAsia="黑体" w:hAnsi="Times New Roman"/>
          <w:szCs w:val="21"/>
        </w:rPr>
      </w:pPr>
      <w:r w:rsidRPr="00AC5537">
        <w:rPr>
          <w:rFonts w:ascii="Times New Roman" w:hAnsi="Times New Roman" w:hint="eastAsia"/>
        </w:rPr>
        <w:t>是一种用于支撑植物根系、提供养分、水分和氧气的人工或天然材料，通常作为传统土壤的替代品或补充品使用。</w:t>
      </w:r>
    </w:p>
    <w:p w14:paraId="2996401B" w14:textId="77777777" w:rsidR="004D000B" w:rsidRDefault="004D000B" w:rsidP="004D000B">
      <w:pPr>
        <w:pStyle w:val="ListParagraph1"/>
        <w:numPr>
          <w:ilvl w:val="1"/>
          <w:numId w:val="1"/>
        </w:numPr>
        <w:snapToGrid w:val="0"/>
        <w:spacing w:beforeLines="100" w:before="312" w:afterLines="100" w:after="312"/>
        <w:ind w:left="0" w:firstLineChars="0" w:firstLine="0"/>
        <w:jc w:val="left"/>
        <w:rPr>
          <w:rFonts w:ascii="Times New Roman" w:eastAsia="黑体" w:hAnsi="Times New Roman"/>
          <w:szCs w:val="21"/>
        </w:rPr>
      </w:pPr>
    </w:p>
    <w:p w14:paraId="3334EB9A" w14:textId="4B67D071" w:rsidR="00AC51DB" w:rsidRDefault="00000000" w:rsidP="006B7E9A">
      <w:pPr>
        <w:pStyle w:val="ListParagraph1"/>
        <w:snapToGrid w:val="0"/>
        <w:spacing w:beforeLines="100" w:before="312" w:afterLines="100" w:after="312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土壤</w:t>
      </w:r>
      <w:r w:rsidR="000D5B12">
        <w:rPr>
          <w:rFonts w:ascii="Times New Roman" w:eastAsia="黑体" w:hAnsi="Times New Roman" w:hint="eastAsia"/>
          <w:szCs w:val="21"/>
        </w:rPr>
        <w:t>及</w:t>
      </w:r>
      <w:r w:rsidR="00CA7B81">
        <w:rPr>
          <w:rFonts w:ascii="Times New Roman" w:eastAsia="黑体" w:hAnsi="Times New Roman" w:hint="eastAsia"/>
          <w:szCs w:val="21"/>
        </w:rPr>
        <w:t>栽培</w:t>
      </w:r>
      <w:r w:rsidR="000D5B12">
        <w:rPr>
          <w:rFonts w:ascii="Times New Roman" w:eastAsia="黑体" w:hAnsi="Times New Roman" w:hint="eastAsia"/>
          <w:szCs w:val="21"/>
        </w:rPr>
        <w:t>基质</w:t>
      </w:r>
      <w:r>
        <w:rPr>
          <w:rFonts w:ascii="Times New Roman" w:eastAsia="黑体" w:hAnsi="Times New Roman"/>
          <w:szCs w:val="21"/>
        </w:rPr>
        <w:t>消毒</w:t>
      </w:r>
      <w:r>
        <w:rPr>
          <w:rFonts w:ascii="Times New Roman" w:eastAsia="黑体" w:hAnsi="Times New Roman"/>
          <w:szCs w:val="21"/>
        </w:rPr>
        <w:t xml:space="preserve"> </w:t>
      </w:r>
      <w:r>
        <w:rPr>
          <w:rFonts w:ascii="Times New Roman" w:eastAsia="黑体" w:hAnsi="Times New Roman" w:hint="eastAsia"/>
          <w:szCs w:val="21"/>
        </w:rPr>
        <w:t>s</w:t>
      </w:r>
      <w:r>
        <w:rPr>
          <w:rFonts w:ascii="Times New Roman" w:eastAsia="黑体" w:hAnsi="Times New Roman"/>
          <w:szCs w:val="21"/>
        </w:rPr>
        <w:t xml:space="preserve">oil </w:t>
      </w:r>
      <w:r w:rsidR="00B005C0">
        <w:rPr>
          <w:rFonts w:ascii="Times New Roman" w:eastAsia="黑体" w:hAnsi="Times New Roman" w:hint="eastAsia"/>
          <w:szCs w:val="21"/>
        </w:rPr>
        <w:t xml:space="preserve">and </w:t>
      </w:r>
      <w:bookmarkStart w:id="28" w:name="OLE_LINK46"/>
      <w:r w:rsidR="00B005C0">
        <w:rPr>
          <w:rFonts w:ascii="Times New Roman" w:eastAsia="黑体" w:hAnsi="Times New Roman" w:hint="eastAsia"/>
          <w:szCs w:val="21"/>
        </w:rPr>
        <w:t>c</w:t>
      </w:r>
      <w:r w:rsidR="00B005C0" w:rsidRPr="00B005C0">
        <w:rPr>
          <w:rFonts w:ascii="Times New Roman" w:eastAsia="黑体" w:hAnsi="Times New Roman"/>
          <w:szCs w:val="21"/>
        </w:rPr>
        <w:t>ultivation substrate</w:t>
      </w:r>
      <w:bookmarkEnd w:id="28"/>
      <w:r w:rsidR="00B005C0"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disinfestation</w:t>
      </w:r>
    </w:p>
    <w:p w14:paraId="103F5435" w14:textId="7097D9AF" w:rsidR="00AC51DB" w:rsidRDefault="00000000">
      <w:pPr>
        <w:pStyle w:val="ListParagraph1"/>
        <w:jc w:val="left"/>
        <w:rPr>
          <w:rFonts w:ascii="Times New Roman"/>
        </w:rPr>
      </w:pPr>
      <w:r>
        <w:rPr>
          <w:rFonts w:ascii="Times New Roman"/>
        </w:rPr>
        <w:t>采用物理、化学、生物或几种技术联合处理，杀灭耕作层土壤</w:t>
      </w:r>
      <w:r w:rsidR="000D5B12">
        <w:rPr>
          <w:rFonts w:ascii="Times New Roman" w:hint="eastAsia"/>
        </w:rPr>
        <w:t>或</w:t>
      </w:r>
      <w:r w:rsidR="00B02952">
        <w:rPr>
          <w:rFonts w:ascii="Times New Roman" w:hint="eastAsia"/>
        </w:rPr>
        <w:t>栽培</w:t>
      </w:r>
      <w:r w:rsidR="000D5B12">
        <w:rPr>
          <w:rFonts w:ascii="Times New Roman" w:hint="eastAsia"/>
        </w:rPr>
        <w:t>基质</w:t>
      </w:r>
      <w:r>
        <w:rPr>
          <w:rFonts w:ascii="Times New Roman"/>
        </w:rPr>
        <w:t>有害生物的措施。</w:t>
      </w:r>
    </w:p>
    <w:bookmarkEnd w:id="27"/>
    <w:p w14:paraId="688E1FE3" w14:textId="77777777" w:rsidR="00AC51DB" w:rsidRDefault="00000000">
      <w:pPr>
        <w:pStyle w:val="ListParagraph1"/>
        <w:numPr>
          <w:ilvl w:val="0"/>
          <w:numId w:val="1"/>
        </w:numPr>
        <w:snapToGrid w:val="0"/>
        <w:spacing w:beforeLines="100" w:before="312" w:afterLines="100" w:after="312"/>
        <w:ind w:left="0" w:firstLineChars="0" w:firstLine="0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基本要求</w:t>
      </w:r>
    </w:p>
    <w:p w14:paraId="2F6A2EDE" w14:textId="77777777" w:rsidR="00AC51DB" w:rsidRDefault="00000000">
      <w:pPr>
        <w:pStyle w:val="af9"/>
        <w:numPr>
          <w:ilvl w:val="1"/>
          <w:numId w:val="2"/>
        </w:numPr>
        <w:spacing w:beforeLines="50" w:before="156" w:afterLines="50" w:after="156"/>
        <w:ind w:left="-709" w:firstLine="709"/>
      </w:pPr>
      <w:r>
        <w:rPr>
          <w:rFonts w:hint="eastAsia"/>
        </w:rPr>
        <w:t xml:space="preserve"> </w:t>
      </w:r>
      <w:r>
        <w:t>安全性</w:t>
      </w:r>
    </w:p>
    <w:p w14:paraId="41BA2754" w14:textId="632984F8" w:rsidR="00AC51DB" w:rsidRPr="00B005C0" w:rsidRDefault="00000000" w:rsidP="00B005C0">
      <w:pPr>
        <w:pStyle w:val="af1"/>
        <w:numPr>
          <w:ilvl w:val="2"/>
          <w:numId w:val="1"/>
        </w:numPr>
        <w:ind w:firstLineChars="0"/>
        <w:rPr>
          <w:rFonts w:ascii="Times New Roman" w:hAnsi="Calibri"/>
          <w:kern w:val="2"/>
          <w:szCs w:val="22"/>
        </w:rPr>
      </w:pPr>
      <w:bookmarkStart w:id="29" w:name="_Hlk197200495"/>
      <w:r w:rsidRPr="00B005C0">
        <w:rPr>
          <w:rFonts w:ascii="Times New Roman" w:hint="eastAsia"/>
        </w:rPr>
        <w:t>使用</w:t>
      </w:r>
      <w:proofErr w:type="gramStart"/>
      <w:r w:rsidRPr="00B005C0">
        <w:rPr>
          <w:rFonts w:ascii="Times New Roman" w:hint="eastAsia"/>
        </w:rPr>
        <w:t>的</w:t>
      </w:r>
      <w:r w:rsidR="004D7DF9" w:rsidRPr="00B005C0">
        <w:rPr>
          <w:rFonts w:ascii="Times New Roman" w:hint="eastAsia"/>
        </w:rPr>
        <w:t>威百亩</w:t>
      </w:r>
      <w:r w:rsidRPr="00B005C0">
        <w:rPr>
          <w:rFonts w:ascii="Times New Roman" w:hint="eastAsia"/>
        </w:rPr>
        <w:t>产</w:t>
      </w:r>
      <w:proofErr w:type="gramEnd"/>
      <w:r w:rsidRPr="00B005C0">
        <w:rPr>
          <w:rFonts w:ascii="Times New Roman" w:hint="eastAsia"/>
        </w:rPr>
        <w:t>品应</w:t>
      </w:r>
      <w:r w:rsidRPr="00B005C0">
        <w:rPr>
          <w:rFonts w:ascii="Times New Roman"/>
        </w:rPr>
        <w:t>取得国家农药登记，</w:t>
      </w:r>
      <w:r w:rsidRPr="00B005C0">
        <w:rPr>
          <w:rFonts w:ascii="Times New Roman" w:hint="eastAsia"/>
        </w:rPr>
        <w:t>其</w:t>
      </w:r>
      <w:r w:rsidRPr="00B005C0">
        <w:rPr>
          <w:rFonts w:ascii="Times New Roman"/>
        </w:rPr>
        <w:t>贮运、销售、使用</w:t>
      </w:r>
      <w:r w:rsidRPr="00B005C0">
        <w:rPr>
          <w:rFonts w:ascii="Times New Roman" w:hint="eastAsia"/>
        </w:rPr>
        <w:t>按照</w:t>
      </w:r>
      <w:r w:rsidRPr="00B005C0">
        <w:rPr>
          <w:rFonts w:ascii="Times New Roman" w:hint="eastAsia"/>
        </w:rPr>
        <w:t>GB 12475</w:t>
      </w:r>
      <w:r w:rsidRPr="00B005C0">
        <w:rPr>
          <w:rFonts w:ascii="Times New Roman" w:hint="eastAsia"/>
        </w:rPr>
        <w:t>的规定</w:t>
      </w:r>
      <w:bookmarkEnd w:id="29"/>
      <w:r w:rsidRPr="00B005C0">
        <w:rPr>
          <w:rFonts w:ascii="Times New Roman" w:hint="eastAsia"/>
        </w:rPr>
        <w:t>，包装</w:t>
      </w:r>
      <w:r w:rsidRPr="00B005C0">
        <w:rPr>
          <w:rFonts w:ascii="Times New Roman"/>
        </w:rPr>
        <w:t>废弃</w:t>
      </w:r>
      <w:r w:rsidRPr="00B005C0">
        <w:rPr>
          <w:rFonts w:ascii="Times New Roman"/>
          <w:szCs w:val="21"/>
        </w:rPr>
        <w:t>物处理</w:t>
      </w:r>
      <w:r w:rsidRPr="00B005C0">
        <w:rPr>
          <w:rFonts w:ascii="Times New Roman" w:hint="eastAsia"/>
          <w:szCs w:val="21"/>
        </w:rPr>
        <w:t>参见</w:t>
      </w:r>
      <w:r w:rsidRPr="00B005C0">
        <w:rPr>
          <w:rFonts w:ascii="Times New Roman" w:hint="eastAsia"/>
        </w:rPr>
        <w:t>《农药包装废弃物回收处理管理办法》</w:t>
      </w:r>
      <w:r w:rsidRPr="00B005C0">
        <w:rPr>
          <w:rFonts w:ascii="Times New Roman" w:hint="eastAsia"/>
          <w:szCs w:val="21"/>
        </w:rPr>
        <w:t>的相关要求</w:t>
      </w:r>
      <w:r w:rsidRPr="00B005C0">
        <w:rPr>
          <w:rFonts w:ascii="Times New Roman"/>
        </w:rPr>
        <w:t>。</w:t>
      </w:r>
    </w:p>
    <w:p w14:paraId="1D8386D4" w14:textId="4BCA2F1D" w:rsidR="00AC51DB" w:rsidRPr="00880242" w:rsidRDefault="00000000" w:rsidP="00880242">
      <w:pPr>
        <w:pStyle w:val="af1"/>
        <w:numPr>
          <w:ilvl w:val="2"/>
          <w:numId w:val="1"/>
        </w:numPr>
        <w:ind w:firstLineChars="0"/>
        <w:rPr>
          <w:rFonts w:ascii="Times New Roman" w:hAnsi="Calibri"/>
          <w:kern w:val="2"/>
          <w:szCs w:val="22"/>
        </w:rPr>
      </w:pPr>
      <w:r>
        <w:rPr>
          <w:rFonts w:ascii="Times New Roman" w:hint="eastAsia"/>
        </w:rPr>
        <w:lastRenderedPageBreak/>
        <w:t>应在</w:t>
      </w:r>
      <w:r w:rsidR="00472154">
        <w:rPr>
          <w:rFonts w:ascii="Times New Roman" w:hint="eastAsia"/>
        </w:rPr>
        <w:t>作物</w:t>
      </w:r>
      <w:r>
        <w:rPr>
          <w:rFonts w:ascii="Times New Roman" w:hint="eastAsia"/>
        </w:rPr>
        <w:t>种植前</w:t>
      </w:r>
      <w:r w:rsidR="007729C2">
        <w:rPr>
          <w:rFonts w:ascii="Times New Roman" w:hint="eastAsia"/>
        </w:rPr>
        <w:t>至少</w:t>
      </w:r>
      <w:r w:rsidR="007729C2">
        <w:rPr>
          <w:rFonts w:ascii="Times New Roman" w:hint="eastAsia"/>
        </w:rPr>
        <w:t>2</w:t>
      </w:r>
      <w:r w:rsidR="00B84D13">
        <w:rPr>
          <w:rFonts w:ascii="Times New Roman" w:hint="eastAsia"/>
        </w:rPr>
        <w:t>1</w:t>
      </w:r>
      <w:r w:rsidR="007729C2">
        <w:rPr>
          <w:rFonts w:ascii="Times New Roman" w:hint="eastAsia"/>
        </w:rPr>
        <w:t xml:space="preserve"> d</w:t>
      </w:r>
      <w:r>
        <w:rPr>
          <w:rFonts w:ascii="Times New Roman" w:hint="eastAsia"/>
        </w:rPr>
        <w:t>使用</w:t>
      </w:r>
      <w:r w:rsidR="004D7DF9">
        <w:rPr>
          <w:rFonts w:ascii="Times New Roman" w:hint="eastAsia"/>
        </w:rPr>
        <w:t>威百亩</w:t>
      </w:r>
      <w:r>
        <w:rPr>
          <w:rFonts w:ascii="Times New Roman" w:hint="eastAsia"/>
        </w:rPr>
        <w:t>进行土壤消毒，不应在种植过程中使用。</w:t>
      </w:r>
    </w:p>
    <w:p w14:paraId="59D8272A" w14:textId="77777777" w:rsidR="00AC51DB" w:rsidRPr="005E4C36" w:rsidRDefault="00000000" w:rsidP="00880242">
      <w:pPr>
        <w:pStyle w:val="aff3"/>
        <w:numPr>
          <w:ilvl w:val="2"/>
          <w:numId w:val="1"/>
        </w:numPr>
        <w:ind w:firstLineChars="0"/>
      </w:pPr>
      <w:r>
        <w:rPr>
          <w:rFonts w:hint="eastAsia"/>
          <w:szCs w:val="21"/>
        </w:rPr>
        <w:t>土壤消毒地块应远离水源地，不应在河流、水塘等区域清洗施药器械。</w:t>
      </w:r>
    </w:p>
    <w:p w14:paraId="5AE1C96E" w14:textId="183A489A" w:rsidR="005E4C36" w:rsidRDefault="0063540C" w:rsidP="00880242">
      <w:pPr>
        <w:pStyle w:val="aff3"/>
        <w:numPr>
          <w:ilvl w:val="2"/>
          <w:numId w:val="1"/>
        </w:numPr>
        <w:ind w:firstLineChars="0"/>
      </w:pPr>
      <w:r w:rsidRPr="0063540C">
        <w:rPr>
          <w:rFonts w:hint="eastAsia"/>
          <w:szCs w:val="21"/>
        </w:rPr>
        <w:t>土壤消毒区应距居民区、学校、医院等人员密集场所</w:t>
      </w:r>
      <w:r w:rsidRPr="0063540C">
        <w:rPr>
          <w:rFonts w:hint="eastAsia"/>
          <w:szCs w:val="21"/>
        </w:rPr>
        <w:t>100</w:t>
      </w:r>
      <w:r w:rsidRPr="0063540C">
        <w:rPr>
          <w:rFonts w:hint="eastAsia"/>
          <w:szCs w:val="21"/>
        </w:rPr>
        <w:t>米以上</w:t>
      </w:r>
      <w:r w:rsidR="005E4C36">
        <w:rPr>
          <w:rFonts w:hint="eastAsia"/>
          <w:szCs w:val="21"/>
        </w:rPr>
        <w:t>。</w:t>
      </w:r>
    </w:p>
    <w:p w14:paraId="037184D3" w14:textId="77777777" w:rsidR="00AC51DB" w:rsidRDefault="00000000">
      <w:pPr>
        <w:pStyle w:val="af9"/>
        <w:numPr>
          <w:ilvl w:val="1"/>
          <w:numId w:val="2"/>
        </w:numPr>
        <w:spacing w:beforeLines="50" w:before="156" w:afterLines="50" w:after="156"/>
        <w:ind w:left="-709" w:firstLine="709"/>
      </w:pPr>
      <w:r>
        <w:t xml:space="preserve"> </w:t>
      </w:r>
      <w:bookmarkStart w:id="30" w:name="_Hlk197193026"/>
      <w:r>
        <w:rPr>
          <w:rFonts w:hint="eastAsia"/>
        </w:rPr>
        <w:t>应用条件</w:t>
      </w:r>
      <w:bookmarkEnd w:id="30"/>
    </w:p>
    <w:p w14:paraId="35013DE3" w14:textId="3388B064" w:rsidR="00AC51DB" w:rsidRDefault="00000000">
      <w:pPr>
        <w:pStyle w:val="af1"/>
        <w:ind w:firstLineChars="194" w:firstLine="407"/>
        <w:rPr>
          <w:rFonts w:ascii="Times New Roman"/>
          <w:szCs w:val="21"/>
        </w:rPr>
      </w:pPr>
      <w:bookmarkStart w:id="31" w:name="_Hlk197193036"/>
      <w:r>
        <w:rPr>
          <w:rFonts w:ascii="Times New Roman" w:hint="eastAsia"/>
          <w:szCs w:val="21"/>
        </w:rPr>
        <w:t>土传病害发生严重或重茬地块，当轮作、抗性品种、嫁接、</w:t>
      </w:r>
      <w:r>
        <w:rPr>
          <w:rFonts w:hint="eastAsia"/>
          <w:lang w:eastAsia="zh-Hans"/>
        </w:rPr>
        <w:t>外源碳添加</w:t>
      </w:r>
      <w:r>
        <w:rPr>
          <w:rFonts w:ascii="Times New Roman" w:hint="eastAsia"/>
          <w:szCs w:val="21"/>
        </w:rPr>
        <w:t>、无土栽培、生物防治、物理消毒及接触性药剂化学防治等措施达不到预期效果，采用</w:t>
      </w:r>
      <w:r w:rsidR="004D7DF9">
        <w:rPr>
          <w:rFonts w:ascii="Times New Roman" w:hint="eastAsia"/>
          <w:szCs w:val="21"/>
        </w:rPr>
        <w:t>威百亩</w:t>
      </w:r>
      <w:r w:rsidR="007729C2">
        <w:rPr>
          <w:rFonts w:ascii="Times New Roman" w:hint="eastAsia"/>
          <w:szCs w:val="21"/>
        </w:rPr>
        <w:t>进行土壤或者栽培基质</w:t>
      </w:r>
      <w:r>
        <w:rPr>
          <w:rFonts w:ascii="Times New Roman" w:hint="eastAsia"/>
          <w:szCs w:val="21"/>
        </w:rPr>
        <w:t>消毒。</w:t>
      </w:r>
      <w:bookmarkEnd w:id="31"/>
    </w:p>
    <w:p w14:paraId="0BAFFFE4" w14:textId="77777777" w:rsidR="00AC51DB" w:rsidRDefault="00000000">
      <w:pPr>
        <w:pStyle w:val="af9"/>
        <w:numPr>
          <w:ilvl w:val="1"/>
          <w:numId w:val="2"/>
        </w:numPr>
        <w:spacing w:beforeLines="50" w:before="156" w:afterLines="50" w:after="156"/>
        <w:ind w:left="-709" w:firstLine="709"/>
      </w:pPr>
      <w:r>
        <w:rPr>
          <w:rFonts w:hint="eastAsia"/>
        </w:rPr>
        <w:t xml:space="preserve"> </w:t>
      </w:r>
      <w:r>
        <w:rPr>
          <w:rFonts w:hint="eastAsia"/>
        </w:rPr>
        <w:t>技术流程</w:t>
      </w:r>
    </w:p>
    <w:p w14:paraId="79F879CF" w14:textId="2CC3E8EE" w:rsidR="00AC51DB" w:rsidRDefault="004D7DF9" w:rsidP="006B7E9A">
      <w:pPr>
        <w:pStyle w:val="af1"/>
        <w:ind w:firstLineChars="195" w:firstLine="409"/>
        <w:rPr>
          <w:rFonts w:ascii="Times New Roman"/>
          <w:szCs w:val="21"/>
        </w:rPr>
      </w:pPr>
      <w:bookmarkStart w:id="32" w:name="_Hlk197194103"/>
      <w:r>
        <w:rPr>
          <w:rFonts w:ascii="Times New Roman" w:hint="eastAsia"/>
          <w:szCs w:val="21"/>
        </w:rPr>
        <w:t>威百亩土壤</w:t>
      </w:r>
      <w:r w:rsidR="007729C2">
        <w:rPr>
          <w:rFonts w:ascii="Times New Roman" w:hint="eastAsia"/>
          <w:szCs w:val="21"/>
        </w:rPr>
        <w:t>及栽培基质</w:t>
      </w:r>
      <w:r>
        <w:rPr>
          <w:rFonts w:ascii="Times New Roman" w:hint="eastAsia"/>
          <w:szCs w:val="21"/>
        </w:rPr>
        <w:t>消毒技术规程流程见图</w:t>
      </w:r>
      <w:r>
        <w:rPr>
          <w:rFonts w:ascii="Times New Roman" w:hint="eastAsia"/>
          <w:szCs w:val="21"/>
        </w:rPr>
        <w:t>1</w:t>
      </w:r>
      <w:r>
        <w:rPr>
          <w:rFonts w:ascii="Times New Roman" w:hint="eastAsia"/>
          <w:szCs w:val="21"/>
        </w:rPr>
        <w:t>。</w:t>
      </w:r>
      <w:bookmarkEnd w:id="32"/>
    </w:p>
    <w:p w14:paraId="7D194C32" w14:textId="72BAEE16" w:rsidR="00AC51DB" w:rsidRDefault="001A0803">
      <w:pPr>
        <w:pStyle w:val="af1"/>
        <w:ind w:firstLineChars="95" w:firstLine="199"/>
        <w:jc w:val="center"/>
        <w:rPr>
          <w:rFonts w:ascii="Times New Roman"/>
        </w:rPr>
      </w:pPr>
      <w:r w:rsidRPr="001A0803">
        <w:rPr>
          <w:rFonts w:ascii="Times New Roman"/>
          <w:noProof/>
        </w:rPr>
        <w:drawing>
          <wp:inline distT="0" distB="0" distL="0" distR="0" wp14:anchorId="084CAE58" wp14:editId="3822AE0A">
            <wp:extent cx="5940425" cy="3518535"/>
            <wp:effectExtent l="0" t="0" r="3175" b="5715"/>
            <wp:docPr id="18782019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019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D1D96" w14:textId="77777777" w:rsidR="00AC51DB" w:rsidRPr="006B7E9A" w:rsidRDefault="00000000">
      <w:pPr>
        <w:pStyle w:val="af1"/>
        <w:ind w:firstLineChars="95" w:firstLine="199"/>
        <w:jc w:val="center"/>
        <w:rPr>
          <w:rFonts w:ascii="Times New Roman"/>
        </w:rPr>
      </w:pPr>
      <w:r>
        <w:rPr>
          <w:rFonts w:ascii="Times New Roman" w:hint="eastAsia"/>
          <w:szCs w:val="21"/>
        </w:rPr>
        <w:t>图</w:t>
      </w:r>
      <w:r>
        <w:rPr>
          <w:rFonts w:ascii="Times New Roman" w:hint="eastAsia"/>
          <w:szCs w:val="21"/>
        </w:rPr>
        <w:t xml:space="preserve">1 </w:t>
      </w:r>
      <w:r>
        <w:rPr>
          <w:rFonts w:ascii="Times New Roman" w:hint="eastAsia"/>
          <w:szCs w:val="21"/>
        </w:rPr>
        <w:t>技术流程图</w:t>
      </w:r>
      <w:r w:rsidRPr="006B7E9A">
        <w:rPr>
          <w:rFonts w:ascii="Times New Roman" w:hint="eastAsia"/>
          <w:szCs w:val="21"/>
        </w:rPr>
        <w:t>（见第</w:t>
      </w:r>
      <w:r w:rsidRPr="006B7E9A">
        <w:rPr>
          <w:rFonts w:ascii="Times New Roman"/>
          <w:szCs w:val="21"/>
        </w:rPr>
        <w:t>5</w:t>
      </w:r>
      <w:r w:rsidRPr="006B7E9A">
        <w:rPr>
          <w:rFonts w:ascii="Times New Roman" w:hint="eastAsia"/>
          <w:szCs w:val="21"/>
        </w:rPr>
        <w:t>章）</w:t>
      </w:r>
    </w:p>
    <w:p w14:paraId="16B4F469" w14:textId="77777777" w:rsidR="00AC51DB" w:rsidRDefault="00000000">
      <w:pPr>
        <w:pStyle w:val="ListParagraph1"/>
        <w:numPr>
          <w:ilvl w:val="0"/>
          <w:numId w:val="1"/>
        </w:numPr>
        <w:snapToGrid w:val="0"/>
        <w:spacing w:beforeLines="100" w:before="312" w:afterLines="100" w:after="312"/>
        <w:ind w:left="0" w:firstLineChars="0" w:firstLine="0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消毒前准备</w:t>
      </w:r>
    </w:p>
    <w:p w14:paraId="37112FB8" w14:textId="412FCE4D" w:rsidR="00AC51DB" w:rsidRDefault="00000000">
      <w:pPr>
        <w:pStyle w:val="af1"/>
        <w:ind w:firstLineChars="194" w:firstLine="407"/>
        <w:rPr>
          <w:rFonts w:ascii="Times New Roman"/>
          <w:szCs w:val="21"/>
        </w:rPr>
      </w:pPr>
      <w:bookmarkStart w:id="33" w:name="OLE_LINK61"/>
      <w:r>
        <w:rPr>
          <w:rFonts w:ascii="Times New Roman" w:hint="eastAsia"/>
        </w:rPr>
        <w:t>清除作物残体</w:t>
      </w:r>
      <w:r w:rsidRPr="00880242">
        <w:rPr>
          <w:rFonts w:ascii="Times New Roman" w:hint="eastAsia"/>
        </w:rPr>
        <w:t>，</w:t>
      </w:r>
      <w:r w:rsidRPr="00880242">
        <w:rPr>
          <w:rFonts w:ascii="Times New Roman" w:hint="eastAsia"/>
          <w:color w:val="000000"/>
          <w:szCs w:val="21"/>
        </w:rPr>
        <w:t>施药前应</w:t>
      </w:r>
      <w:r w:rsidR="00C02DEF">
        <w:rPr>
          <w:rFonts w:ascii="Times New Roman" w:hint="eastAsia"/>
          <w:color w:val="000000"/>
          <w:szCs w:val="21"/>
        </w:rPr>
        <w:t>确保</w:t>
      </w:r>
      <w:r w:rsidRPr="00880242">
        <w:rPr>
          <w:rFonts w:ascii="Times New Roman" w:hint="eastAsia"/>
          <w:color w:val="000000"/>
          <w:szCs w:val="21"/>
        </w:rPr>
        <w:t>30</w:t>
      </w:r>
      <w:r w:rsidRPr="00880242">
        <w:rPr>
          <w:rFonts w:ascii="Times New Roman"/>
          <w:color w:val="000000"/>
          <w:szCs w:val="21"/>
        </w:rPr>
        <w:t xml:space="preserve"> </w:t>
      </w:r>
      <w:r w:rsidRPr="00880242">
        <w:rPr>
          <w:rFonts w:ascii="Times New Roman" w:hint="eastAsia"/>
          <w:color w:val="000000"/>
          <w:szCs w:val="21"/>
        </w:rPr>
        <w:t>cm</w:t>
      </w:r>
      <w:r w:rsidRPr="00880242">
        <w:rPr>
          <w:rFonts w:ascii="Times New Roman" w:hint="eastAsia"/>
          <w:color w:val="000000"/>
          <w:szCs w:val="21"/>
        </w:rPr>
        <w:t>耕层土壤</w:t>
      </w:r>
      <w:r w:rsidR="001079B1">
        <w:rPr>
          <w:rFonts w:ascii="Times New Roman" w:hint="eastAsia"/>
          <w:color w:val="000000"/>
          <w:szCs w:val="21"/>
        </w:rPr>
        <w:t>或者栽培基质</w:t>
      </w:r>
      <w:r w:rsidR="0068761C">
        <w:rPr>
          <w:rFonts w:ascii="Times New Roman" w:hint="eastAsia"/>
          <w:color w:val="000000"/>
          <w:szCs w:val="21"/>
        </w:rPr>
        <w:t>相对</w:t>
      </w:r>
      <w:r>
        <w:rPr>
          <w:rFonts w:ascii="Times New Roman" w:hint="eastAsia"/>
          <w:color w:val="000000"/>
          <w:szCs w:val="21"/>
        </w:rPr>
        <w:t>含水量为</w:t>
      </w:r>
      <w:r w:rsidR="0068761C">
        <w:rPr>
          <w:rFonts w:ascii="Times New Roman" w:hint="eastAsia"/>
          <w:color w:val="000000"/>
          <w:szCs w:val="21"/>
        </w:rPr>
        <w:t>60</w:t>
      </w:r>
      <w:r>
        <w:rPr>
          <w:rFonts w:ascii="Times New Roman" w:hint="eastAsia"/>
          <w:color w:val="000000"/>
          <w:szCs w:val="21"/>
        </w:rPr>
        <w:t>%~</w:t>
      </w:r>
      <w:bookmarkStart w:id="34" w:name="OLE_LINK26"/>
      <w:r w:rsidR="0068761C">
        <w:rPr>
          <w:rFonts w:ascii="Times New Roman" w:hint="eastAsia"/>
          <w:color w:val="000000"/>
          <w:szCs w:val="21"/>
        </w:rPr>
        <w:t>80</w:t>
      </w:r>
      <w:r>
        <w:rPr>
          <w:rFonts w:ascii="Times New Roman" w:hint="eastAsia"/>
          <w:color w:val="000000"/>
          <w:szCs w:val="21"/>
        </w:rPr>
        <w:t>%</w:t>
      </w:r>
      <w:bookmarkEnd w:id="34"/>
      <w:r w:rsidR="007F3E56">
        <w:rPr>
          <w:rFonts w:ascii="Times New Roman" w:hint="eastAsia"/>
          <w:color w:val="000000"/>
          <w:szCs w:val="21"/>
        </w:rPr>
        <w:t>（手</w:t>
      </w:r>
      <w:r w:rsidR="007F3E56" w:rsidRPr="007F3E56">
        <w:rPr>
          <w:rFonts w:ascii="Times New Roman" w:hint="eastAsia"/>
          <w:color w:val="000000"/>
          <w:szCs w:val="21"/>
        </w:rPr>
        <w:t>握成球后轻压易散</w:t>
      </w:r>
      <w:r w:rsidR="007F3E56">
        <w:rPr>
          <w:rFonts w:ascii="Times New Roman" w:hint="eastAsia"/>
          <w:color w:val="000000"/>
          <w:szCs w:val="21"/>
        </w:rPr>
        <w:t>状态）</w:t>
      </w:r>
      <w:r>
        <w:rPr>
          <w:rFonts w:ascii="Times New Roman" w:hint="eastAsia"/>
          <w:color w:val="000000"/>
          <w:szCs w:val="21"/>
        </w:rPr>
        <w:t>，当低于</w:t>
      </w:r>
      <w:r w:rsidR="0068761C">
        <w:rPr>
          <w:rFonts w:ascii="Times New Roman" w:hint="eastAsia"/>
          <w:color w:val="000000"/>
          <w:szCs w:val="21"/>
        </w:rPr>
        <w:t>60</w:t>
      </w:r>
      <w:r>
        <w:rPr>
          <w:rFonts w:ascii="Times New Roman" w:hint="eastAsia"/>
          <w:color w:val="000000"/>
          <w:szCs w:val="21"/>
        </w:rPr>
        <w:t>%</w:t>
      </w:r>
      <w:r>
        <w:rPr>
          <w:rFonts w:ascii="Times New Roman" w:hint="eastAsia"/>
          <w:color w:val="000000"/>
          <w:szCs w:val="21"/>
        </w:rPr>
        <w:t>时应在土壤消毒前</w:t>
      </w:r>
      <w:r>
        <w:rPr>
          <w:rFonts w:ascii="Times New Roman" w:hint="eastAsia"/>
          <w:color w:val="000000"/>
          <w:szCs w:val="21"/>
        </w:rPr>
        <w:t>4</w:t>
      </w:r>
      <w:r>
        <w:rPr>
          <w:rFonts w:ascii="Times New Roman"/>
          <w:color w:val="000000"/>
          <w:szCs w:val="21"/>
        </w:rPr>
        <w:t xml:space="preserve"> d~</w:t>
      </w:r>
      <w:r>
        <w:rPr>
          <w:rFonts w:ascii="Times New Roman" w:hint="eastAsia"/>
          <w:color w:val="000000"/>
          <w:szCs w:val="21"/>
        </w:rPr>
        <w:t>6</w:t>
      </w:r>
      <w:r>
        <w:rPr>
          <w:rFonts w:ascii="Times New Roman"/>
          <w:color w:val="000000"/>
          <w:szCs w:val="21"/>
        </w:rPr>
        <w:t xml:space="preserve"> d</w:t>
      </w:r>
      <w:r>
        <w:rPr>
          <w:rFonts w:ascii="Times New Roman" w:hint="eastAsia"/>
          <w:color w:val="000000"/>
          <w:szCs w:val="21"/>
        </w:rPr>
        <w:t>进行浇灌处理</w:t>
      </w:r>
      <w:r w:rsidR="003E531D">
        <w:rPr>
          <w:rFonts w:ascii="Times New Roman" w:hint="eastAsia"/>
          <w:color w:val="000000"/>
          <w:szCs w:val="21"/>
        </w:rPr>
        <w:t>，当高于</w:t>
      </w:r>
      <w:r w:rsidR="003E531D" w:rsidRPr="003E531D">
        <w:rPr>
          <w:rFonts w:ascii="Times New Roman"/>
          <w:color w:val="000000"/>
          <w:szCs w:val="21"/>
        </w:rPr>
        <w:t>80%</w:t>
      </w:r>
      <w:r w:rsidR="003E531D">
        <w:rPr>
          <w:rFonts w:ascii="Times New Roman" w:hint="eastAsia"/>
          <w:color w:val="000000"/>
          <w:szCs w:val="21"/>
        </w:rPr>
        <w:t>时，旋耕晾晒</w:t>
      </w:r>
      <w:r>
        <w:rPr>
          <w:rFonts w:ascii="Times New Roman" w:hint="eastAsia"/>
          <w:szCs w:val="21"/>
        </w:rPr>
        <w:t>。</w:t>
      </w:r>
      <w:r w:rsidR="003E531D" w:rsidRPr="003E531D">
        <w:rPr>
          <w:rFonts w:ascii="Times New Roman" w:hint="eastAsia"/>
          <w:szCs w:val="21"/>
        </w:rPr>
        <w:t>施药</w:t>
      </w:r>
      <w:r w:rsidR="003E531D">
        <w:rPr>
          <w:rFonts w:ascii="Times New Roman" w:hint="eastAsia"/>
          <w:szCs w:val="21"/>
        </w:rPr>
        <w:t>前</w:t>
      </w:r>
      <w:r w:rsidR="003E531D" w:rsidRPr="003E531D">
        <w:rPr>
          <w:rFonts w:ascii="Times New Roman" w:hint="eastAsia"/>
          <w:szCs w:val="21"/>
        </w:rPr>
        <w:t>进行旋耕作业，浅根系</w:t>
      </w:r>
      <w:proofErr w:type="gramStart"/>
      <w:r w:rsidR="003E531D" w:rsidRPr="003E531D">
        <w:rPr>
          <w:rFonts w:ascii="Times New Roman" w:hint="eastAsia"/>
          <w:szCs w:val="21"/>
        </w:rPr>
        <w:t>作物耕深</w:t>
      </w:r>
      <w:proofErr w:type="gramEnd"/>
      <w:r w:rsidR="003E531D" w:rsidRPr="003E531D">
        <w:rPr>
          <w:rFonts w:ascii="Times New Roman" w:hint="eastAsia"/>
          <w:szCs w:val="21"/>
        </w:rPr>
        <w:t>15 cm~20 cm</w:t>
      </w:r>
      <w:r w:rsidR="003E531D" w:rsidRPr="003E531D">
        <w:rPr>
          <w:rFonts w:ascii="Times New Roman" w:hint="eastAsia"/>
          <w:szCs w:val="21"/>
        </w:rPr>
        <w:t>，深根系</w:t>
      </w:r>
      <w:proofErr w:type="gramStart"/>
      <w:r w:rsidR="003E531D" w:rsidRPr="003E531D">
        <w:rPr>
          <w:rFonts w:ascii="Times New Roman" w:hint="eastAsia"/>
          <w:szCs w:val="21"/>
        </w:rPr>
        <w:t>作物耕深</w:t>
      </w:r>
      <w:proofErr w:type="gramEnd"/>
      <w:r w:rsidR="003E531D" w:rsidRPr="003E531D">
        <w:rPr>
          <w:rFonts w:ascii="Times New Roman" w:hint="eastAsia"/>
          <w:szCs w:val="21"/>
        </w:rPr>
        <w:t>30 cm~40 cm</w:t>
      </w:r>
      <w:r w:rsidR="001315AC">
        <w:rPr>
          <w:rFonts w:ascii="Times New Roman" w:hint="eastAsia"/>
          <w:szCs w:val="21"/>
        </w:rPr>
        <w:t>；</w:t>
      </w:r>
      <w:r w:rsidR="001315AC" w:rsidRPr="001315AC">
        <w:rPr>
          <w:rFonts w:ascii="Times New Roman" w:hint="eastAsia"/>
          <w:szCs w:val="21"/>
        </w:rPr>
        <w:t>威百亩药液现配现用，禁止静置，避光保存。</w:t>
      </w:r>
      <w:bookmarkEnd w:id="33"/>
    </w:p>
    <w:p w14:paraId="29607BF0" w14:textId="77777777" w:rsidR="00AC51DB" w:rsidRDefault="00000000">
      <w:pPr>
        <w:pStyle w:val="ListParagraph1"/>
        <w:numPr>
          <w:ilvl w:val="0"/>
          <w:numId w:val="1"/>
        </w:numPr>
        <w:snapToGrid w:val="0"/>
        <w:spacing w:beforeLines="100" w:before="312" w:afterLines="100" w:after="312"/>
        <w:ind w:left="0" w:firstLineChars="0" w:firstLine="0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消毒处理</w:t>
      </w:r>
    </w:p>
    <w:p w14:paraId="757F74B6" w14:textId="77777777" w:rsidR="00AC51DB" w:rsidRDefault="00000000">
      <w:pPr>
        <w:pStyle w:val="af9"/>
        <w:spacing w:beforeLines="50" w:before="156" w:afterLines="50" w:after="156"/>
        <w:rPr>
          <w:rFonts w:ascii="黑体" w:hAnsi="黑体" w:hint="eastAsia"/>
          <w:szCs w:val="21"/>
        </w:rPr>
      </w:pPr>
      <w:bookmarkStart w:id="35" w:name="OLE_LINK205"/>
      <w:bookmarkStart w:id="36" w:name="OLE_LINK204"/>
      <w:r>
        <w:rPr>
          <w:rFonts w:ascii="黑体" w:hAnsi="黑体"/>
        </w:rPr>
        <w:t>6.1</w:t>
      </w:r>
      <w:r>
        <w:rPr>
          <w:rFonts w:ascii="黑体" w:hAnsi="黑体"/>
          <w:szCs w:val="21"/>
        </w:rPr>
        <w:t>安全防护措施</w:t>
      </w:r>
    </w:p>
    <w:p w14:paraId="35AD51BE" w14:textId="77777777" w:rsidR="00AC51DB" w:rsidRPr="00880242" w:rsidRDefault="00000000" w:rsidP="00880242">
      <w:pPr>
        <w:pStyle w:val="af1"/>
        <w:ind w:firstLine="420"/>
      </w:pPr>
      <w:r w:rsidRPr="006B7E9A">
        <w:rPr>
          <w:rFonts w:hint="eastAsia"/>
          <w:color w:val="000000"/>
          <w:szCs w:val="21"/>
        </w:rPr>
        <w:t>施药人员在药剂配置和施药过程中，应佩戴防毒面具、橡胶手套并穿戴密封性防护服。施药过程中</w:t>
      </w:r>
      <w:r>
        <w:rPr>
          <w:rFonts w:hint="eastAsia"/>
          <w:color w:val="000000"/>
          <w:szCs w:val="21"/>
        </w:rPr>
        <w:t>应避免皮肤接触药剂，一旦药剂接触皮肤应立即用肥皂、清水彻底冲洗。如</w:t>
      </w:r>
      <w:r w:rsidRPr="006B7E9A">
        <w:rPr>
          <w:rFonts w:hint="eastAsia"/>
          <w:color w:val="000000"/>
          <w:szCs w:val="21"/>
        </w:rPr>
        <w:t>闻到刺激性气味或有刺激流泪现象时，应立即离开施药区域，并检查更换防毒面具。</w:t>
      </w:r>
    </w:p>
    <w:p w14:paraId="5525C7F4" w14:textId="77777777" w:rsidR="00AC51DB" w:rsidRDefault="00000000">
      <w:pPr>
        <w:pStyle w:val="af9"/>
        <w:spacing w:beforeLines="50" w:before="156" w:afterLines="50" w:after="156"/>
        <w:rPr>
          <w:rFonts w:ascii="黑体" w:hAnsi="黑体" w:hint="eastAsia"/>
        </w:rPr>
      </w:pPr>
      <w:r>
        <w:rPr>
          <w:rFonts w:ascii="黑体" w:hAnsi="黑体"/>
        </w:rPr>
        <w:t>6.2 施药量</w:t>
      </w:r>
    </w:p>
    <w:p w14:paraId="2574C4FE" w14:textId="7F8360AC" w:rsidR="00AC51DB" w:rsidRPr="005E4C36" w:rsidRDefault="003927B2">
      <w:pPr>
        <w:pStyle w:val="af1"/>
        <w:ind w:firstLineChars="194" w:firstLine="407"/>
        <w:rPr>
          <w:rFonts w:ascii="Times New Roman"/>
          <w:szCs w:val="21"/>
        </w:rPr>
      </w:pPr>
      <w:bookmarkStart w:id="37" w:name="OLE_LINK44"/>
      <w:bookmarkStart w:id="38" w:name="OLE_LINK63"/>
      <w:bookmarkEnd w:id="35"/>
      <w:bookmarkEnd w:id="36"/>
      <w:r>
        <w:rPr>
          <w:rFonts w:ascii="Times New Roman" w:hint="eastAsia"/>
          <w:szCs w:val="21"/>
        </w:rPr>
        <w:lastRenderedPageBreak/>
        <w:t>推荐剂量</w:t>
      </w:r>
      <w:r>
        <w:rPr>
          <w:rFonts w:ascii="Times New Roman" w:hint="eastAsia"/>
          <w:szCs w:val="21"/>
        </w:rPr>
        <w:t>30 kg</w:t>
      </w:r>
      <w:r w:rsidRPr="003927B2">
        <w:rPr>
          <w:rFonts w:ascii="Times New Roman"/>
          <w:szCs w:val="21"/>
        </w:rPr>
        <w:t>~</w:t>
      </w:r>
      <w:r>
        <w:rPr>
          <w:rFonts w:ascii="Times New Roman" w:hint="eastAsia"/>
          <w:szCs w:val="21"/>
        </w:rPr>
        <w:t>50 kg/</w:t>
      </w:r>
      <w:r>
        <w:rPr>
          <w:rFonts w:ascii="Times New Roman" w:hint="eastAsia"/>
          <w:szCs w:val="21"/>
        </w:rPr>
        <w:t>亩</w:t>
      </w:r>
      <w:r>
        <w:rPr>
          <w:rFonts w:ascii="Times New Roman" w:hint="eastAsia"/>
          <w:kern w:val="2"/>
          <w:szCs w:val="21"/>
        </w:rPr>
        <w:t>，</w:t>
      </w:r>
      <w:bookmarkStart w:id="39" w:name="OLE_LINK47"/>
      <w:bookmarkStart w:id="40" w:name="OLE_LINK34"/>
      <w:r w:rsidRPr="008C0F29">
        <w:rPr>
          <w:rFonts w:ascii="Times New Roman" w:hint="eastAsia"/>
          <w:kern w:val="2"/>
          <w:szCs w:val="21"/>
        </w:rPr>
        <w:t>砂质土</w:t>
      </w:r>
      <w:r>
        <w:rPr>
          <w:rFonts w:ascii="Times New Roman" w:hint="eastAsia"/>
          <w:kern w:val="2"/>
          <w:szCs w:val="21"/>
        </w:rPr>
        <w:t>、蛭石、珍珠岩及河沙</w:t>
      </w:r>
      <w:bookmarkEnd w:id="39"/>
      <w:r>
        <w:rPr>
          <w:rFonts w:ascii="Times New Roman" w:hint="eastAsia"/>
          <w:kern w:val="2"/>
          <w:szCs w:val="21"/>
        </w:rPr>
        <w:t>施用标签推荐的低剂量；壤土施用标签推荐的中剂量；</w:t>
      </w:r>
      <w:proofErr w:type="gramStart"/>
      <w:r w:rsidRPr="008C0F29">
        <w:rPr>
          <w:rFonts w:ascii="Times New Roman" w:hint="eastAsia"/>
          <w:kern w:val="2"/>
          <w:szCs w:val="21"/>
        </w:rPr>
        <w:t>黏质土</w:t>
      </w:r>
      <w:proofErr w:type="gramEnd"/>
      <w:r>
        <w:rPr>
          <w:rFonts w:ascii="Times New Roman" w:hint="eastAsia"/>
          <w:kern w:val="2"/>
          <w:szCs w:val="21"/>
        </w:rPr>
        <w:t>及高有机质栽培基质施用标签推荐的高剂量</w:t>
      </w:r>
      <w:bookmarkEnd w:id="40"/>
      <w:r w:rsidR="001315AC">
        <w:rPr>
          <w:rFonts w:ascii="Times New Roman" w:hint="eastAsia"/>
          <w:kern w:val="2"/>
          <w:szCs w:val="21"/>
        </w:rPr>
        <w:t>；</w:t>
      </w:r>
      <w:r w:rsidR="001315AC" w:rsidRPr="001315AC">
        <w:rPr>
          <w:rFonts w:ascii="Times New Roman" w:hint="eastAsia"/>
          <w:kern w:val="2"/>
          <w:szCs w:val="21"/>
        </w:rPr>
        <w:t>种植行施药剂量相比全</w:t>
      </w:r>
      <w:proofErr w:type="gramStart"/>
      <w:r w:rsidR="001315AC" w:rsidRPr="001315AC">
        <w:rPr>
          <w:rFonts w:ascii="Times New Roman" w:hint="eastAsia"/>
          <w:kern w:val="2"/>
          <w:szCs w:val="21"/>
        </w:rPr>
        <w:t>田降低</w:t>
      </w:r>
      <w:proofErr w:type="gramEnd"/>
      <w:r w:rsidR="001315AC" w:rsidRPr="001315AC">
        <w:rPr>
          <w:rFonts w:ascii="Times New Roman" w:hint="eastAsia"/>
          <w:kern w:val="2"/>
          <w:szCs w:val="21"/>
        </w:rPr>
        <w:t>三分之一用量</w:t>
      </w:r>
      <w:r w:rsidR="001315AC">
        <w:rPr>
          <w:rFonts w:ascii="Times New Roman" w:hint="eastAsia"/>
          <w:kern w:val="2"/>
          <w:szCs w:val="21"/>
        </w:rPr>
        <w:t>；</w:t>
      </w:r>
      <w:r>
        <w:rPr>
          <w:rFonts w:ascii="Times New Roman" w:hint="eastAsia"/>
          <w:kern w:val="2"/>
          <w:szCs w:val="21"/>
        </w:rPr>
        <w:t>防治浅层</w:t>
      </w:r>
      <w:r w:rsidRPr="000B50E2">
        <w:rPr>
          <w:rFonts w:ascii="Times New Roman"/>
          <w:szCs w:val="21"/>
        </w:rPr>
        <w:t>（</w:t>
      </w:r>
      <w:r w:rsidRPr="000B50E2">
        <w:rPr>
          <w:rFonts w:ascii="Times New Roman"/>
          <w:szCs w:val="21"/>
        </w:rPr>
        <w:t>5</w:t>
      </w:r>
      <w:r w:rsidR="001A0803">
        <w:rPr>
          <w:rFonts w:ascii="Times New Roman" w:hint="eastAsia"/>
          <w:szCs w:val="21"/>
        </w:rPr>
        <w:t xml:space="preserve"> cm</w:t>
      </w:r>
      <w:r w:rsidR="001A0803" w:rsidRPr="005E4C36">
        <w:rPr>
          <w:rFonts w:ascii="Times New Roman" w:hint="eastAsia"/>
          <w:szCs w:val="21"/>
        </w:rPr>
        <w:t xml:space="preserve"> </w:t>
      </w:r>
      <w:r w:rsidRPr="005E4C36">
        <w:rPr>
          <w:rFonts w:ascii="Times New Roman" w:hint="eastAsia"/>
          <w:szCs w:val="21"/>
        </w:rPr>
        <w:t>~</w:t>
      </w:r>
      <w:r w:rsidRPr="000B50E2">
        <w:rPr>
          <w:rFonts w:ascii="Times New Roman"/>
          <w:szCs w:val="21"/>
        </w:rPr>
        <w:t>10</w:t>
      </w:r>
      <w:r w:rsidR="001A0803">
        <w:rPr>
          <w:rFonts w:ascii="Times New Roman" w:hint="eastAsia"/>
          <w:szCs w:val="21"/>
        </w:rPr>
        <w:t xml:space="preserve"> cm</w:t>
      </w:r>
      <w:r w:rsidRPr="000B50E2">
        <w:rPr>
          <w:rFonts w:ascii="Times New Roman"/>
          <w:szCs w:val="21"/>
        </w:rPr>
        <w:t>）</w:t>
      </w:r>
      <w:r w:rsidRPr="005E4C36">
        <w:rPr>
          <w:rFonts w:ascii="Times New Roman" w:hint="eastAsia"/>
          <w:szCs w:val="21"/>
        </w:rPr>
        <w:t>有害生物施用标签推荐的中、低剂量；防治深层</w:t>
      </w:r>
      <w:r w:rsidRPr="000B50E2">
        <w:rPr>
          <w:rFonts w:ascii="Times New Roman"/>
          <w:szCs w:val="21"/>
        </w:rPr>
        <w:t>（</w:t>
      </w:r>
      <w:r w:rsidRPr="000B50E2">
        <w:rPr>
          <w:rFonts w:ascii="Times New Roman"/>
          <w:szCs w:val="21"/>
        </w:rPr>
        <w:t>&gt;10</w:t>
      </w:r>
      <w:r w:rsidR="001A0803">
        <w:rPr>
          <w:rFonts w:ascii="Times New Roman" w:hint="eastAsia"/>
          <w:szCs w:val="21"/>
        </w:rPr>
        <w:t xml:space="preserve"> cm</w:t>
      </w:r>
      <w:r w:rsidRPr="000B50E2">
        <w:rPr>
          <w:rFonts w:ascii="Times New Roman"/>
          <w:szCs w:val="21"/>
        </w:rPr>
        <w:t>）</w:t>
      </w:r>
      <w:r w:rsidRPr="005E4C36">
        <w:rPr>
          <w:rFonts w:ascii="Times New Roman" w:hint="eastAsia"/>
          <w:szCs w:val="21"/>
        </w:rPr>
        <w:t>有害生物施用标签推荐的高剂量。</w:t>
      </w:r>
      <w:bookmarkEnd w:id="37"/>
      <w:bookmarkEnd w:id="38"/>
    </w:p>
    <w:p w14:paraId="0BB60697" w14:textId="77777777" w:rsidR="00AC51DB" w:rsidRDefault="00000000">
      <w:pPr>
        <w:pStyle w:val="af9"/>
        <w:spacing w:beforeLines="50" w:before="156" w:afterLines="50" w:after="156"/>
        <w:rPr>
          <w:rFonts w:ascii="黑体" w:hAnsi="黑体" w:hint="eastAsia"/>
        </w:rPr>
      </w:pPr>
      <w:r>
        <w:rPr>
          <w:rFonts w:ascii="黑体" w:hAnsi="黑体"/>
        </w:rPr>
        <w:t xml:space="preserve">6.3 </w:t>
      </w:r>
      <w:r>
        <w:rPr>
          <w:rFonts w:ascii="黑体" w:hAnsi="黑体" w:hint="eastAsia"/>
        </w:rPr>
        <w:t>施药条件</w:t>
      </w:r>
    </w:p>
    <w:p w14:paraId="3C3CC930" w14:textId="4144DB60" w:rsidR="0068761C" w:rsidRDefault="00C02DEF">
      <w:pPr>
        <w:pStyle w:val="af9"/>
        <w:spacing w:beforeLines="50" w:before="156" w:afterLines="50" w:after="156"/>
        <w:ind w:firstLineChars="200" w:firstLine="420"/>
        <w:rPr>
          <w:rFonts w:eastAsia="宋体"/>
          <w:szCs w:val="21"/>
        </w:rPr>
      </w:pPr>
      <w:bookmarkStart w:id="41" w:name="OLE_LINK64"/>
      <w:r>
        <w:rPr>
          <w:rFonts w:eastAsia="宋体" w:hint="eastAsia"/>
          <w:szCs w:val="21"/>
        </w:rPr>
        <w:t>适合施药的土壤温度范围为</w:t>
      </w:r>
      <w:r>
        <w:rPr>
          <w:rFonts w:eastAsia="宋体" w:hint="eastAsia"/>
          <w:szCs w:val="21"/>
        </w:rPr>
        <w:t>4</w:t>
      </w:r>
      <w:r w:rsidRPr="00880242">
        <w:rPr>
          <w:rFonts w:eastAsia="宋体" w:hint="eastAsia"/>
          <w:szCs w:val="21"/>
        </w:rPr>
        <w:t>℃</w:t>
      </w:r>
      <w:bookmarkStart w:id="42" w:name="OLE_LINK12"/>
      <w:r w:rsidRPr="00880242">
        <w:rPr>
          <w:rFonts w:eastAsia="宋体" w:hint="eastAsia"/>
          <w:szCs w:val="21"/>
        </w:rPr>
        <w:t>~</w:t>
      </w:r>
      <w:bookmarkEnd w:id="42"/>
      <w:r>
        <w:rPr>
          <w:rFonts w:eastAsia="宋体" w:hint="eastAsia"/>
          <w:szCs w:val="21"/>
        </w:rPr>
        <w:t>32</w:t>
      </w:r>
      <w:r w:rsidRPr="00880242">
        <w:rPr>
          <w:rFonts w:eastAsia="宋体" w:hint="eastAsia"/>
          <w:szCs w:val="21"/>
        </w:rPr>
        <w:t>℃</w:t>
      </w:r>
      <w:r>
        <w:rPr>
          <w:rFonts w:eastAsia="宋体" w:hint="eastAsia"/>
          <w:szCs w:val="21"/>
        </w:rPr>
        <w:t>之间；注射施药时，</w:t>
      </w:r>
      <w:r w:rsidR="007042C6">
        <w:rPr>
          <w:rFonts w:eastAsia="宋体" w:hint="eastAsia"/>
          <w:szCs w:val="21"/>
        </w:rPr>
        <w:t>温度</w:t>
      </w:r>
      <w:r>
        <w:rPr>
          <w:rFonts w:eastAsia="宋体" w:hint="eastAsia"/>
          <w:szCs w:val="21"/>
        </w:rPr>
        <w:t>测量深度为注射深度；其他施用方式温度测量深度</w:t>
      </w:r>
      <w:r w:rsidR="001315AC">
        <w:rPr>
          <w:rFonts w:eastAsia="宋体" w:hint="eastAsia"/>
          <w:szCs w:val="21"/>
        </w:rPr>
        <w:t>均</w:t>
      </w:r>
      <w:r>
        <w:rPr>
          <w:rFonts w:eastAsia="宋体" w:hint="eastAsia"/>
          <w:szCs w:val="21"/>
        </w:rPr>
        <w:t>为</w:t>
      </w:r>
      <w:r>
        <w:rPr>
          <w:rFonts w:eastAsia="宋体" w:hint="eastAsia"/>
          <w:szCs w:val="21"/>
        </w:rPr>
        <w:t>8 cm</w:t>
      </w:r>
      <w:r>
        <w:rPr>
          <w:rFonts w:eastAsia="宋体" w:hint="eastAsia"/>
          <w:szCs w:val="21"/>
        </w:rPr>
        <w:t>。适合施药的风速范围为</w:t>
      </w:r>
      <w:r w:rsidRPr="005E4C36">
        <w:rPr>
          <w:rFonts w:eastAsia="宋体"/>
          <w:szCs w:val="21"/>
        </w:rPr>
        <w:t>3.2</w:t>
      </w:r>
      <w:r>
        <w:rPr>
          <w:rFonts w:eastAsia="宋体" w:hint="eastAsia"/>
          <w:szCs w:val="21"/>
        </w:rPr>
        <w:t xml:space="preserve"> </w:t>
      </w:r>
      <w:r w:rsidRPr="005E4C36">
        <w:rPr>
          <w:rFonts w:eastAsia="宋体"/>
          <w:szCs w:val="21"/>
        </w:rPr>
        <w:t>km/h~</w:t>
      </w:r>
      <w:bookmarkStart w:id="43" w:name="OLE_LINK13"/>
      <w:r w:rsidRPr="005E4C36">
        <w:rPr>
          <w:rFonts w:eastAsia="宋体"/>
          <w:szCs w:val="21"/>
        </w:rPr>
        <w:t>16 km/h</w:t>
      </w:r>
      <w:bookmarkEnd w:id="43"/>
      <w:r>
        <w:rPr>
          <w:rFonts w:eastAsia="宋体" w:hint="eastAsia"/>
          <w:szCs w:val="21"/>
        </w:rPr>
        <w:t>。</w:t>
      </w:r>
      <w:r w:rsidRPr="00997C44">
        <w:rPr>
          <w:rFonts w:eastAsia="宋体" w:hint="eastAsia"/>
          <w:szCs w:val="21"/>
        </w:rPr>
        <w:t>避免在极端气温（低于</w:t>
      </w:r>
      <w:r w:rsidRPr="00997C44">
        <w:rPr>
          <w:rFonts w:eastAsia="宋体" w:hint="eastAsia"/>
          <w:szCs w:val="21"/>
        </w:rPr>
        <w:t>4</w:t>
      </w:r>
      <w:r w:rsidRPr="00997C44">
        <w:rPr>
          <w:rFonts w:eastAsia="宋体" w:hint="eastAsia"/>
          <w:szCs w:val="21"/>
        </w:rPr>
        <w:t>℃或高于</w:t>
      </w:r>
      <w:r>
        <w:rPr>
          <w:rFonts w:eastAsia="宋体" w:hint="eastAsia"/>
          <w:szCs w:val="21"/>
        </w:rPr>
        <w:t>32</w:t>
      </w:r>
      <w:r w:rsidRPr="00997C44">
        <w:rPr>
          <w:rFonts w:eastAsia="宋体" w:hint="eastAsia"/>
          <w:szCs w:val="21"/>
        </w:rPr>
        <w:t>℃）</w:t>
      </w:r>
      <w:r>
        <w:rPr>
          <w:rFonts w:eastAsia="宋体" w:hint="eastAsia"/>
          <w:szCs w:val="21"/>
        </w:rPr>
        <w:t>及大风天气</w:t>
      </w:r>
      <w:r w:rsidRPr="00997C44">
        <w:rPr>
          <w:rFonts w:eastAsia="宋体" w:hint="eastAsia"/>
          <w:szCs w:val="21"/>
        </w:rPr>
        <w:t>操作，夏季施药应避开中午高温时段。</w:t>
      </w:r>
      <w:bookmarkEnd w:id="41"/>
    </w:p>
    <w:p w14:paraId="4252B8FA" w14:textId="77777777" w:rsidR="00AC51DB" w:rsidRDefault="00000000">
      <w:pPr>
        <w:pStyle w:val="af9"/>
        <w:spacing w:beforeLines="50" w:before="156" w:afterLines="50" w:after="156"/>
        <w:rPr>
          <w:rFonts w:ascii="黑体" w:hAnsi="黑体" w:hint="eastAsia"/>
        </w:rPr>
      </w:pPr>
      <w:r>
        <w:rPr>
          <w:rFonts w:ascii="黑体" w:hAnsi="黑体"/>
        </w:rPr>
        <w:t>6.4</w:t>
      </w:r>
      <w:r>
        <w:rPr>
          <w:rFonts w:ascii="黑体" w:hAnsi="黑体" w:hint="eastAsia"/>
        </w:rPr>
        <w:t xml:space="preserve"> </w:t>
      </w:r>
      <w:r>
        <w:rPr>
          <w:rFonts w:ascii="黑体" w:hAnsi="黑体"/>
        </w:rPr>
        <w:t>施药方法</w:t>
      </w:r>
    </w:p>
    <w:p w14:paraId="7A8F1A7F" w14:textId="77777777" w:rsidR="00AC51DB" w:rsidRPr="00880242" w:rsidRDefault="00000000">
      <w:pPr>
        <w:pStyle w:val="af9"/>
        <w:spacing w:beforeLines="50" w:before="156" w:afterLines="50" w:after="156"/>
        <w:rPr>
          <w:rFonts w:ascii="黑体" w:hAnsi="黑体" w:hint="eastAsia"/>
        </w:rPr>
      </w:pPr>
      <w:r w:rsidRPr="006B7E9A">
        <w:rPr>
          <w:rFonts w:ascii="黑体" w:hAnsi="黑体"/>
        </w:rPr>
        <w:t xml:space="preserve">6.4.1 </w:t>
      </w:r>
      <w:r>
        <w:rPr>
          <w:rFonts w:ascii="黑体" w:hAnsi="黑体" w:hint="eastAsia"/>
        </w:rPr>
        <w:t xml:space="preserve">方法选择 </w:t>
      </w:r>
    </w:p>
    <w:p w14:paraId="5EF86582" w14:textId="531C309A" w:rsidR="00AC51DB" w:rsidRPr="001E64BB" w:rsidRDefault="00000000">
      <w:pPr>
        <w:pStyle w:val="af1"/>
        <w:ind w:firstLine="420"/>
        <w:rPr>
          <w:rFonts w:ascii="Times New Roman"/>
        </w:rPr>
      </w:pPr>
      <w:bookmarkStart w:id="44" w:name="OLE_LINK65"/>
      <w:r>
        <w:rPr>
          <w:rFonts w:ascii="Times New Roman" w:hint="eastAsia"/>
        </w:rPr>
        <w:t>根</w:t>
      </w:r>
      <w:r w:rsidRPr="001E64BB">
        <w:rPr>
          <w:rFonts w:ascii="Times New Roman"/>
        </w:rPr>
        <w:t>据田块条件</w:t>
      </w:r>
      <w:r w:rsidRPr="001E64BB">
        <w:rPr>
          <w:rFonts w:ascii="Times New Roman"/>
          <w:szCs w:val="21"/>
        </w:rPr>
        <w:t>，</w:t>
      </w:r>
      <w:r w:rsidRPr="001E64BB">
        <w:rPr>
          <w:rFonts w:ascii="Times New Roman"/>
        </w:rPr>
        <w:t>种植</w:t>
      </w:r>
      <w:proofErr w:type="gramStart"/>
      <w:r w:rsidRPr="001E64BB">
        <w:rPr>
          <w:rFonts w:ascii="Times New Roman"/>
        </w:rPr>
        <w:t>前采用</w:t>
      </w:r>
      <w:proofErr w:type="gramEnd"/>
      <w:r w:rsidR="00F52D31" w:rsidRPr="001E64BB">
        <w:rPr>
          <w:rFonts w:ascii="Times New Roman"/>
        </w:rPr>
        <w:t>注射、</w:t>
      </w:r>
      <w:r w:rsidR="009E2CAB" w:rsidRPr="001E64BB">
        <w:rPr>
          <w:rFonts w:ascii="Times New Roman"/>
        </w:rPr>
        <w:t>混土、</w:t>
      </w:r>
      <w:r w:rsidRPr="001E64BB">
        <w:rPr>
          <w:rFonts w:ascii="Times New Roman"/>
        </w:rPr>
        <w:t>漫灌、滴灌</w:t>
      </w:r>
      <w:r w:rsidR="00F52D31" w:rsidRPr="001E64BB">
        <w:rPr>
          <w:rFonts w:ascii="Times New Roman"/>
        </w:rPr>
        <w:t>、喷灌</w:t>
      </w:r>
      <w:r w:rsidRPr="001E64BB">
        <w:rPr>
          <w:rFonts w:ascii="Times New Roman"/>
        </w:rPr>
        <w:t>等方式将</w:t>
      </w:r>
      <w:r w:rsidR="004D7DF9" w:rsidRPr="001E64BB">
        <w:rPr>
          <w:rFonts w:ascii="Times New Roman"/>
        </w:rPr>
        <w:t>威百亩</w:t>
      </w:r>
      <w:bookmarkStart w:id="45" w:name="OLE_LINK35"/>
      <w:r w:rsidRPr="001E64BB">
        <w:rPr>
          <w:rFonts w:ascii="Times New Roman"/>
        </w:rPr>
        <w:t>施于</w:t>
      </w:r>
      <w:bookmarkEnd w:id="45"/>
      <w:r w:rsidRPr="001E64BB">
        <w:rPr>
          <w:rFonts w:ascii="Times New Roman"/>
        </w:rPr>
        <w:t>土壤中</w:t>
      </w:r>
      <w:r w:rsidR="008A565F" w:rsidRPr="001E64BB">
        <w:rPr>
          <w:rFonts w:ascii="Times New Roman"/>
        </w:rPr>
        <w:t>，采用滴灌与喷灌方式将威百亩</w:t>
      </w:r>
      <w:r w:rsidR="00B84D13" w:rsidRPr="001E64BB">
        <w:rPr>
          <w:rFonts w:ascii="Times New Roman"/>
        </w:rPr>
        <w:t>施于</w:t>
      </w:r>
      <w:r w:rsidR="008A565F" w:rsidRPr="001E64BB">
        <w:rPr>
          <w:rFonts w:ascii="Times New Roman"/>
        </w:rPr>
        <w:t>栽培基质中</w:t>
      </w:r>
      <w:r w:rsidRPr="001E64BB">
        <w:rPr>
          <w:rFonts w:ascii="Times New Roman"/>
        </w:rPr>
        <w:t>。</w:t>
      </w:r>
      <w:bookmarkEnd w:id="44"/>
    </w:p>
    <w:p w14:paraId="5836B65C" w14:textId="77777777" w:rsidR="00F52D31" w:rsidRPr="001E64BB" w:rsidRDefault="00000000" w:rsidP="00880242">
      <w:pPr>
        <w:pStyle w:val="af1"/>
        <w:ind w:firstLineChars="0" w:firstLine="0"/>
        <w:rPr>
          <w:rFonts w:ascii="Times New Roman"/>
        </w:rPr>
      </w:pPr>
      <w:r w:rsidRPr="001E64BB">
        <w:rPr>
          <w:rFonts w:ascii="Times New Roman" w:eastAsia="黑体"/>
        </w:rPr>
        <w:t xml:space="preserve">6.4.2 </w:t>
      </w:r>
      <w:r w:rsidRPr="001E64BB">
        <w:rPr>
          <w:rFonts w:ascii="Times New Roman"/>
        </w:rPr>
        <w:t>操作流程</w:t>
      </w:r>
    </w:p>
    <w:p w14:paraId="22D98BAF" w14:textId="661EDA3B" w:rsidR="009E2CAB" w:rsidRPr="001E64BB" w:rsidRDefault="009E2CAB" w:rsidP="009E2CAB">
      <w:pPr>
        <w:pStyle w:val="af9"/>
        <w:spacing w:beforeLines="50" w:before="156" w:afterLines="50" w:after="156"/>
        <w:rPr>
          <w:szCs w:val="21"/>
        </w:rPr>
      </w:pPr>
      <w:bookmarkStart w:id="46" w:name="_Hlk197193277"/>
      <w:r w:rsidRPr="001E64BB">
        <w:rPr>
          <w:szCs w:val="21"/>
        </w:rPr>
        <w:t xml:space="preserve">6.4.2.1 </w:t>
      </w:r>
      <w:r w:rsidRPr="001E64BB">
        <w:rPr>
          <w:szCs w:val="21"/>
        </w:rPr>
        <w:t>注射施药</w:t>
      </w:r>
    </w:p>
    <w:p w14:paraId="7A5B114D" w14:textId="02C4BA5C" w:rsidR="00AC51DB" w:rsidRPr="001E64BB" w:rsidRDefault="001E64BB" w:rsidP="009E2CAB">
      <w:pPr>
        <w:pStyle w:val="af1"/>
        <w:ind w:firstLineChars="0" w:firstLine="420"/>
        <w:rPr>
          <w:rFonts w:ascii="Times New Roman"/>
        </w:rPr>
      </w:pPr>
      <w:r w:rsidRPr="001E64BB">
        <w:rPr>
          <w:rFonts w:ascii="Times New Roman"/>
        </w:rPr>
        <w:t>施药时将威百亩用水稀释成</w:t>
      </w:r>
      <w:r w:rsidRPr="001E64BB">
        <w:rPr>
          <w:rFonts w:ascii="Times New Roman"/>
        </w:rPr>
        <w:t>2</w:t>
      </w:r>
      <w:r w:rsidRPr="001E64BB">
        <w:rPr>
          <w:rFonts w:ascii="Times New Roman"/>
        </w:rPr>
        <w:t>倍</w:t>
      </w:r>
      <w:r w:rsidRPr="001E64BB">
        <w:rPr>
          <w:rFonts w:ascii="Times New Roman"/>
        </w:rPr>
        <w:t>~3</w:t>
      </w:r>
      <w:r w:rsidRPr="001E64BB">
        <w:rPr>
          <w:rFonts w:ascii="Times New Roman"/>
        </w:rPr>
        <w:t>倍药液后</w:t>
      </w:r>
      <w:r>
        <w:rPr>
          <w:rFonts w:ascii="Times New Roman" w:hint="eastAsia"/>
        </w:rPr>
        <w:t>，</w:t>
      </w:r>
      <w:r w:rsidR="008A565F" w:rsidRPr="001E64BB">
        <w:rPr>
          <w:rFonts w:ascii="Times New Roman"/>
        </w:rPr>
        <w:t>采用</w:t>
      </w:r>
      <w:r w:rsidR="00EB448B" w:rsidRPr="001E64BB">
        <w:rPr>
          <w:rFonts w:ascii="Times New Roman"/>
        </w:rPr>
        <w:t>注射施药机械将威百亩注射到</w:t>
      </w:r>
      <w:r w:rsidR="009B76CD" w:rsidRPr="001E64BB">
        <w:rPr>
          <w:rFonts w:ascii="Times New Roman"/>
        </w:rPr>
        <w:t>全田或者种植行</w:t>
      </w:r>
      <w:r w:rsidR="00EB448B" w:rsidRPr="001E64BB">
        <w:rPr>
          <w:rFonts w:ascii="Times New Roman"/>
        </w:rPr>
        <w:t>土壤</w:t>
      </w:r>
      <w:r w:rsidR="009B76CD" w:rsidRPr="001E64BB">
        <w:rPr>
          <w:rFonts w:ascii="Times New Roman"/>
        </w:rPr>
        <w:t>的</w:t>
      </w:r>
      <w:r w:rsidR="00EB448B" w:rsidRPr="001E64BB">
        <w:rPr>
          <w:rFonts w:ascii="Times New Roman"/>
        </w:rPr>
        <w:t>1</w:t>
      </w:r>
      <w:r w:rsidR="00123B1A" w:rsidRPr="001E64BB">
        <w:rPr>
          <w:rFonts w:ascii="Times New Roman"/>
        </w:rPr>
        <w:t>3</w:t>
      </w:r>
      <w:r w:rsidR="00EB448B" w:rsidRPr="001E64BB">
        <w:rPr>
          <w:rFonts w:ascii="Times New Roman"/>
        </w:rPr>
        <w:t xml:space="preserve"> cm~15 cm</w:t>
      </w:r>
      <w:r w:rsidR="00EB448B" w:rsidRPr="001E64BB">
        <w:rPr>
          <w:rFonts w:ascii="Times New Roman"/>
        </w:rPr>
        <w:t>深度，</w:t>
      </w:r>
      <w:r w:rsidR="009E2CAB" w:rsidRPr="001E64BB">
        <w:rPr>
          <w:rFonts w:ascii="Times New Roman"/>
        </w:rPr>
        <w:t>注射犁刀间距离在</w:t>
      </w:r>
      <w:r w:rsidR="009E2CAB" w:rsidRPr="001E64BB">
        <w:rPr>
          <w:rFonts w:ascii="Times New Roman"/>
        </w:rPr>
        <w:t>15 cm</w:t>
      </w:r>
      <w:r w:rsidR="009E2CAB" w:rsidRPr="001E64BB">
        <w:rPr>
          <w:rFonts w:ascii="Times New Roman"/>
          <w:sz w:val="18"/>
          <w:szCs w:val="21"/>
        </w:rPr>
        <w:t>~</w:t>
      </w:r>
      <w:r w:rsidR="009E2CAB" w:rsidRPr="001E64BB">
        <w:rPr>
          <w:rFonts w:ascii="Times New Roman"/>
        </w:rPr>
        <w:t>20 cm</w:t>
      </w:r>
      <w:r w:rsidR="009E2CAB" w:rsidRPr="001E64BB">
        <w:rPr>
          <w:rFonts w:ascii="Times New Roman"/>
        </w:rPr>
        <w:t>之间，</w:t>
      </w:r>
      <w:bookmarkStart w:id="47" w:name="OLE_LINK20"/>
      <w:r w:rsidR="00EB448B" w:rsidRPr="001E64BB">
        <w:rPr>
          <w:rFonts w:ascii="Times New Roman"/>
        </w:rPr>
        <w:t>注射后</w:t>
      </w:r>
      <w:bookmarkStart w:id="48" w:name="OLE_LINK25"/>
      <w:r w:rsidR="00EB448B" w:rsidRPr="001E64BB">
        <w:rPr>
          <w:rFonts w:ascii="Times New Roman"/>
        </w:rPr>
        <w:t>使用镇压辊压实土壤表面</w:t>
      </w:r>
      <w:r w:rsidR="009E2CAB" w:rsidRPr="001E64BB">
        <w:rPr>
          <w:rFonts w:ascii="Times New Roman"/>
        </w:rPr>
        <w:t>、或者</w:t>
      </w:r>
      <w:r w:rsidR="008A565F" w:rsidRPr="001E64BB">
        <w:rPr>
          <w:rFonts w:ascii="Times New Roman"/>
        </w:rPr>
        <w:t>采用</w:t>
      </w:r>
      <w:r w:rsidR="009E2CAB" w:rsidRPr="001E64BB">
        <w:rPr>
          <w:rFonts w:ascii="Times New Roman"/>
        </w:rPr>
        <w:t>覆盖</w:t>
      </w:r>
      <w:r w:rsidR="008A565F" w:rsidRPr="001E64BB">
        <w:rPr>
          <w:rFonts w:ascii="Times New Roman"/>
        </w:rPr>
        <w:t>厚度</w:t>
      </w:r>
      <w:r w:rsidR="008A565F" w:rsidRPr="001E64BB">
        <w:rPr>
          <w:rFonts w:ascii="Times New Roman"/>
        </w:rPr>
        <w:t>0.03 mm</w:t>
      </w:r>
      <w:r w:rsidR="008A565F" w:rsidRPr="001E64BB">
        <w:rPr>
          <w:rFonts w:ascii="Times New Roman"/>
        </w:rPr>
        <w:t>以上的聚乙烯原生膜或农用</w:t>
      </w:r>
      <w:r w:rsidR="009E2CAB" w:rsidRPr="001E64BB">
        <w:rPr>
          <w:rFonts w:ascii="Times New Roman"/>
        </w:rPr>
        <w:t>地膜</w:t>
      </w:r>
      <w:r w:rsidR="008A565F" w:rsidRPr="001E64BB">
        <w:rPr>
          <w:rFonts w:ascii="Times New Roman"/>
        </w:rPr>
        <w:t>密封施药区域</w:t>
      </w:r>
      <w:r w:rsidR="009E2CAB" w:rsidRPr="001E64BB">
        <w:rPr>
          <w:rFonts w:ascii="Times New Roman"/>
        </w:rPr>
        <w:t>以减少熏蒸剂逸散。</w:t>
      </w:r>
      <w:bookmarkEnd w:id="47"/>
      <w:bookmarkEnd w:id="48"/>
    </w:p>
    <w:p w14:paraId="7F34ACE3" w14:textId="0A4E30DD" w:rsidR="009E2CAB" w:rsidRPr="001E64BB" w:rsidRDefault="009E2CAB" w:rsidP="009E2CAB">
      <w:pPr>
        <w:pStyle w:val="af9"/>
        <w:spacing w:beforeLines="50" w:before="156" w:afterLines="50" w:after="156"/>
        <w:rPr>
          <w:szCs w:val="21"/>
        </w:rPr>
      </w:pPr>
      <w:r w:rsidRPr="001E64BB">
        <w:rPr>
          <w:szCs w:val="21"/>
        </w:rPr>
        <w:t>6.4.2.</w:t>
      </w:r>
      <w:r w:rsidR="003E531D" w:rsidRPr="001E64BB">
        <w:rPr>
          <w:szCs w:val="21"/>
        </w:rPr>
        <w:t>2</w:t>
      </w:r>
      <w:r w:rsidRPr="001E64BB">
        <w:rPr>
          <w:szCs w:val="21"/>
        </w:rPr>
        <w:t xml:space="preserve"> </w:t>
      </w:r>
      <w:r w:rsidRPr="001E64BB">
        <w:rPr>
          <w:szCs w:val="21"/>
        </w:rPr>
        <w:t>混土施药</w:t>
      </w:r>
    </w:p>
    <w:p w14:paraId="5B80CF02" w14:textId="09A0D48F" w:rsidR="009E2CAB" w:rsidRPr="001E64BB" w:rsidRDefault="001E64BB" w:rsidP="009B76CD">
      <w:pPr>
        <w:pStyle w:val="af1"/>
        <w:ind w:firstLineChars="0" w:firstLine="420"/>
        <w:rPr>
          <w:rFonts w:ascii="Times New Roman"/>
        </w:rPr>
      </w:pPr>
      <w:bookmarkStart w:id="49" w:name="OLE_LINK36"/>
      <w:r w:rsidRPr="001E64BB">
        <w:rPr>
          <w:rFonts w:ascii="Times New Roman"/>
        </w:rPr>
        <w:t>施药时将威百亩用水稀释成</w:t>
      </w:r>
      <w:r w:rsidRPr="001E64BB">
        <w:rPr>
          <w:rFonts w:ascii="Times New Roman"/>
        </w:rPr>
        <w:t>2</w:t>
      </w:r>
      <w:r w:rsidRPr="001E64BB">
        <w:rPr>
          <w:rFonts w:ascii="Times New Roman"/>
        </w:rPr>
        <w:t>倍</w:t>
      </w:r>
      <w:r w:rsidRPr="001E64BB">
        <w:rPr>
          <w:rFonts w:ascii="Times New Roman"/>
        </w:rPr>
        <w:t>~3</w:t>
      </w:r>
      <w:r w:rsidRPr="001E64BB">
        <w:rPr>
          <w:rFonts w:ascii="Times New Roman"/>
        </w:rPr>
        <w:t>倍药液后</w:t>
      </w:r>
      <w:r>
        <w:rPr>
          <w:rFonts w:ascii="Times New Roman" w:hint="eastAsia"/>
        </w:rPr>
        <w:t>，</w:t>
      </w:r>
      <w:r w:rsidR="008A565F" w:rsidRPr="001E64BB">
        <w:rPr>
          <w:rFonts w:ascii="Times New Roman"/>
        </w:rPr>
        <w:t>采用</w:t>
      </w:r>
      <w:r w:rsidR="00831CA5" w:rsidRPr="001E64BB">
        <w:rPr>
          <w:rFonts w:ascii="Times New Roman"/>
        </w:rPr>
        <w:t>配备能</w:t>
      </w:r>
      <w:r w:rsidR="008A565F" w:rsidRPr="001E64BB">
        <w:rPr>
          <w:rFonts w:ascii="Times New Roman"/>
        </w:rPr>
        <w:t>产生大水滴</w:t>
      </w:r>
      <w:r w:rsidR="00831CA5" w:rsidRPr="001E64BB">
        <w:rPr>
          <w:rFonts w:ascii="Times New Roman"/>
        </w:rPr>
        <w:t>扇形喷头</w:t>
      </w:r>
      <w:r w:rsidR="009B76CD" w:rsidRPr="001E64BB">
        <w:rPr>
          <w:rFonts w:ascii="Times New Roman"/>
        </w:rPr>
        <w:t>的喷施</w:t>
      </w:r>
      <w:r w:rsidR="008A565F" w:rsidRPr="001E64BB">
        <w:rPr>
          <w:rFonts w:ascii="Times New Roman"/>
        </w:rPr>
        <w:t>机械</w:t>
      </w:r>
      <w:bookmarkStart w:id="50" w:name="OLE_LINK27"/>
      <w:r w:rsidR="008A565F" w:rsidRPr="001E64BB">
        <w:rPr>
          <w:rFonts w:ascii="Times New Roman"/>
        </w:rPr>
        <w:t>将威百亩喷施于</w:t>
      </w:r>
      <w:r w:rsidR="009B76CD" w:rsidRPr="001E64BB">
        <w:rPr>
          <w:rFonts w:ascii="Times New Roman"/>
        </w:rPr>
        <w:t>全</w:t>
      </w:r>
      <w:proofErr w:type="gramStart"/>
      <w:r w:rsidR="009B76CD" w:rsidRPr="001E64BB">
        <w:rPr>
          <w:rFonts w:ascii="Times New Roman"/>
        </w:rPr>
        <w:t>田或者</w:t>
      </w:r>
      <w:proofErr w:type="gramEnd"/>
      <w:r w:rsidR="009B76CD" w:rsidRPr="001E64BB">
        <w:rPr>
          <w:rFonts w:ascii="Times New Roman"/>
        </w:rPr>
        <w:t>种植行</w:t>
      </w:r>
      <w:r w:rsidR="008A565F" w:rsidRPr="001E64BB">
        <w:rPr>
          <w:rFonts w:ascii="Times New Roman"/>
        </w:rPr>
        <w:t>土壤表面</w:t>
      </w:r>
      <w:bookmarkEnd w:id="50"/>
      <w:r w:rsidR="008A565F" w:rsidRPr="001E64BB">
        <w:rPr>
          <w:rFonts w:ascii="Times New Roman"/>
        </w:rPr>
        <w:t>，</w:t>
      </w:r>
      <w:r w:rsidR="009B76CD" w:rsidRPr="001E64BB">
        <w:rPr>
          <w:rFonts w:ascii="Times New Roman"/>
        </w:rPr>
        <w:t>喷施后</w:t>
      </w:r>
      <w:r w:rsidR="008A565F" w:rsidRPr="001E64BB">
        <w:rPr>
          <w:rFonts w:ascii="Times New Roman"/>
        </w:rPr>
        <w:t>立即采用旋耕机</w:t>
      </w:r>
      <w:r w:rsidR="009B76CD" w:rsidRPr="001E64BB">
        <w:rPr>
          <w:rFonts w:ascii="Times New Roman"/>
        </w:rPr>
        <w:t>将威百亩混入土壤</w:t>
      </w:r>
      <w:r w:rsidR="008A565F" w:rsidRPr="001E64BB">
        <w:rPr>
          <w:rFonts w:ascii="Times New Roman"/>
        </w:rPr>
        <w:t>，</w:t>
      </w:r>
      <w:r w:rsidR="009B76CD" w:rsidRPr="001E64BB">
        <w:rPr>
          <w:rFonts w:ascii="Times New Roman"/>
        </w:rPr>
        <w:t>混入</w:t>
      </w:r>
      <w:r w:rsidR="008A565F" w:rsidRPr="001E64BB">
        <w:rPr>
          <w:rFonts w:ascii="Times New Roman"/>
        </w:rPr>
        <w:t>深度不能小于</w:t>
      </w:r>
      <w:r w:rsidR="008A565F" w:rsidRPr="001E64BB">
        <w:rPr>
          <w:rFonts w:ascii="Times New Roman"/>
        </w:rPr>
        <w:t>15 cm</w:t>
      </w:r>
      <w:r w:rsidR="008A565F" w:rsidRPr="001E64BB">
        <w:rPr>
          <w:rFonts w:ascii="Times New Roman"/>
        </w:rPr>
        <w:t>。</w:t>
      </w:r>
      <w:proofErr w:type="gramStart"/>
      <w:r w:rsidR="009B76CD" w:rsidRPr="001E64BB">
        <w:rPr>
          <w:rFonts w:ascii="Times New Roman"/>
        </w:rPr>
        <w:t>全田混土</w:t>
      </w:r>
      <w:proofErr w:type="gramEnd"/>
      <w:r w:rsidR="009B76CD" w:rsidRPr="001E64BB">
        <w:rPr>
          <w:rFonts w:ascii="Times New Roman"/>
        </w:rPr>
        <w:t>后，使用镇压辊压实土壤表面、或者采用覆盖厚度</w:t>
      </w:r>
      <w:r w:rsidR="009B76CD" w:rsidRPr="001E64BB">
        <w:rPr>
          <w:rFonts w:ascii="Times New Roman"/>
        </w:rPr>
        <w:t>0.03 mm</w:t>
      </w:r>
      <w:r w:rsidR="009B76CD" w:rsidRPr="001E64BB">
        <w:rPr>
          <w:rFonts w:ascii="Times New Roman"/>
        </w:rPr>
        <w:t>以上的聚乙烯原生膜或农用地膜密封施药区域以减少熏蒸剂逸散；</w:t>
      </w:r>
      <w:proofErr w:type="gramStart"/>
      <w:r w:rsidR="009B76CD" w:rsidRPr="001E64BB">
        <w:rPr>
          <w:rFonts w:ascii="Times New Roman"/>
        </w:rPr>
        <w:t>种植行混土</w:t>
      </w:r>
      <w:proofErr w:type="gramEnd"/>
      <w:r w:rsidR="009B76CD" w:rsidRPr="001E64BB">
        <w:rPr>
          <w:rFonts w:ascii="Times New Roman"/>
        </w:rPr>
        <w:t>后做畦或起垄后再采用</w:t>
      </w:r>
      <w:r w:rsidR="00695F51">
        <w:rPr>
          <w:rFonts w:ascii="Times New Roman" w:hint="eastAsia"/>
        </w:rPr>
        <w:t>压实或覆膜等</w:t>
      </w:r>
      <w:r w:rsidR="009B76CD" w:rsidRPr="001E64BB">
        <w:rPr>
          <w:rFonts w:ascii="Times New Roman"/>
        </w:rPr>
        <w:t>措施处理土壤表面以减少熏蒸剂逸散。</w:t>
      </w:r>
    </w:p>
    <w:p w14:paraId="12B3B874" w14:textId="69CAFA73" w:rsidR="00AC51DB" w:rsidRPr="001E64BB" w:rsidRDefault="00000000">
      <w:pPr>
        <w:pStyle w:val="af9"/>
        <w:spacing w:beforeLines="50" w:before="156" w:afterLines="50" w:after="156"/>
        <w:rPr>
          <w:szCs w:val="21"/>
        </w:rPr>
      </w:pPr>
      <w:bookmarkStart w:id="51" w:name="OLE_LINK19"/>
      <w:bookmarkEnd w:id="49"/>
      <w:r w:rsidRPr="001E64BB">
        <w:rPr>
          <w:szCs w:val="21"/>
        </w:rPr>
        <w:t>6.4.2.</w:t>
      </w:r>
      <w:r w:rsidR="003E531D" w:rsidRPr="001E64BB">
        <w:rPr>
          <w:szCs w:val="21"/>
        </w:rPr>
        <w:t>3</w:t>
      </w:r>
      <w:r w:rsidRPr="001E64BB">
        <w:rPr>
          <w:szCs w:val="21"/>
        </w:rPr>
        <w:t xml:space="preserve"> </w:t>
      </w:r>
      <w:r w:rsidRPr="001E64BB">
        <w:rPr>
          <w:szCs w:val="21"/>
        </w:rPr>
        <w:t>漫灌施药</w:t>
      </w:r>
    </w:p>
    <w:bookmarkEnd w:id="51"/>
    <w:p w14:paraId="13B7E8D3" w14:textId="01ED9A73" w:rsidR="00AC51DB" w:rsidRPr="001E64BB" w:rsidRDefault="00000000">
      <w:pPr>
        <w:pStyle w:val="af1"/>
        <w:ind w:firstLine="420"/>
        <w:rPr>
          <w:rFonts w:ascii="Times New Roman"/>
        </w:rPr>
      </w:pPr>
      <w:r w:rsidRPr="001E64BB">
        <w:rPr>
          <w:rFonts w:ascii="Times New Roman"/>
        </w:rPr>
        <w:t>无垄田块四周做垄，</w:t>
      </w:r>
      <w:proofErr w:type="gramStart"/>
      <w:r w:rsidRPr="001E64BB">
        <w:rPr>
          <w:rFonts w:ascii="Times New Roman"/>
        </w:rPr>
        <w:t>垄高</w:t>
      </w:r>
      <w:proofErr w:type="gramEnd"/>
      <w:r w:rsidRPr="001E64BB">
        <w:rPr>
          <w:rFonts w:ascii="Times New Roman"/>
        </w:rPr>
        <w:t>20 cm~30 cm</w:t>
      </w:r>
      <w:r w:rsidRPr="001E64BB">
        <w:rPr>
          <w:rFonts w:ascii="Times New Roman"/>
        </w:rPr>
        <w:t>，</w:t>
      </w:r>
      <w:bookmarkStart w:id="52" w:name="OLE_LINK17"/>
      <w:r w:rsidRPr="001E64BB">
        <w:rPr>
          <w:rFonts w:ascii="Times New Roman"/>
        </w:rPr>
        <w:t>覆盖</w:t>
      </w:r>
      <w:bookmarkStart w:id="53" w:name="OLE_LINK21"/>
      <w:r w:rsidRPr="001E64BB">
        <w:rPr>
          <w:rFonts w:ascii="Times New Roman"/>
        </w:rPr>
        <w:t>厚度</w:t>
      </w:r>
      <w:r w:rsidRPr="001E64BB">
        <w:rPr>
          <w:rFonts w:ascii="Times New Roman"/>
        </w:rPr>
        <w:t>0.03 mm</w:t>
      </w:r>
      <w:r w:rsidRPr="001E64BB">
        <w:rPr>
          <w:rFonts w:ascii="Times New Roman"/>
        </w:rPr>
        <w:t>以上的聚乙烯原生</w:t>
      </w:r>
      <w:proofErr w:type="gramStart"/>
      <w:r w:rsidRPr="001E64BB">
        <w:rPr>
          <w:rFonts w:ascii="Times New Roman"/>
        </w:rPr>
        <w:t>膜</w:t>
      </w:r>
      <w:bookmarkEnd w:id="52"/>
      <w:bookmarkEnd w:id="53"/>
      <w:r w:rsidR="003E531D" w:rsidRPr="001E64BB">
        <w:rPr>
          <w:rFonts w:ascii="Times New Roman"/>
        </w:rPr>
        <w:t>或者</w:t>
      </w:r>
      <w:proofErr w:type="gramEnd"/>
      <w:r w:rsidR="003E531D" w:rsidRPr="001E64BB">
        <w:rPr>
          <w:rFonts w:ascii="Times New Roman"/>
        </w:rPr>
        <w:t>农用地膜</w:t>
      </w:r>
      <w:r w:rsidRPr="001E64BB">
        <w:rPr>
          <w:rFonts w:ascii="Times New Roman"/>
        </w:rPr>
        <w:t>。</w:t>
      </w:r>
      <w:bookmarkStart w:id="54" w:name="OLE_LINK42"/>
      <w:r w:rsidRPr="001E64BB">
        <w:rPr>
          <w:rFonts w:ascii="Times New Roman"/>
        </w:rPr>
        <w:t>施药时</w:t>
      </w:r>
      <w:r w:rsidR="00645BBB" w:rsidRPr="001E64BB">
        <w:rPr>
          <w:rFonts w:ascii="Times New Roman"/>
        </w:rPr>
        <w:t>依据水流速度</w:t>
      </w:r>
      <w:r w:rsidRPr="001E64BB">
        <w:rPr>
          <w:rFonts w:ascii="Times New Roman"/>
        </w:rPr>
        <w:t>将</w:t>
      </w:r>
      <w:r w:rsidR="004D7DF9" w:rsidRPr="001E64BB">
        <w:rPr>
          <w:rFonts w:ascii="Times New Roman"/>
        </w:rPr>
        <w:t>威百亩</w:t>
      </w:r>
      <w:r w:rsidRPr="001E64BB">
        <w:rPr>
          <w:rFonts w:ascii="Times New Roman"/>
        </w:rPr>
        <w:t>用水稀释成</w:t>
      </w:r>
      <w:r w:rsidR="00645BBB" w:rsidRPr="001E64BB">
        <w:rPr>
          <w:rFonts w:ascii="Times New Roman"/>
        </w:rPr>
        <w:t>2</w:t>
      </w:r>
      <w:r w:rsidRPr="001E64BB">
        <w:rPr>
          <w:rFonts w:ascii="Times New Roman"/>
        </w:rPr>
        <w:t>倍</w:t>
      </w:r>
      <w:r w:rsidRPr="001E64BB">
        <w:rPr>
          <w:rFonts w:ascii="Times New Roman"/>
        </w:rPr>
        <w:t>~</w:t>
      </w:r>
      <w:r w:rsidR="00645BBB" w:rsidRPr="001E64BB">
        <w:rPr>
          <w:rFonts w:ascii="Times New Roman"/>
        </w:rPr>
        <w:t>10</w:t>
      </w:r>
      <w:r w:rsidRPr="001E64BB">
        <w:rPr>
          <w:rFonts w:ascii="Times New Roman"/>
        </w:rPr>
        <w:t>倍药液后</w:t>
      </w:r>
      <w:bookmarkEnd w:id="54"/>
      <w:r w:rsidRPr="001E64BB">
        <w:rPr>
          <w:rFonts w:ascii="Times New Roman"/>
        </w:rPr>
        <w:t>随灌溉水分区均匀施入土壤，保证</w:t>
      </w:r>
      <w:r w:rsidRPr="001E64BB">
        <w:rPr>
          <w:rFonts w:ascii="Times New Roman"/>
        </w:rPr>
        <w:t>10 cm</w:t>
      </w:r>
      <w:bookmarkStart w:id="55" w:name="OLE_LINK16"/>
      <w:r w:rsidRPr="001E64BB">
        <w:rPr>
          <w:rFonts w:ascii="Times New Roman"/>
        </w:rPr>
        <w:t>~</w:t>
      </w:r>
      <w:bookmarkEnd w:id="55"/>
      <w:r w:rsidRPr="001E64BB">
        <w:rPr>
          <w:rFonts w:ascii="Times New Roman"/>
        </w:rPr>
        <w:t>20 cm</w:t>
      </w:r>
      <w:r w:rsidRPr="001E64BB">
        <w:rPr>
          <w:rFonts w:ascii="Times New Roman"/>
        </w:rPr>
        <w:t>深度土壤被药液浸透。</w:t>
      </w:r>
    </w:p>
    <w:p w14:paraId="116BA05A" w14:textId="5DEF60C2" w:rsidR="00AC51DB" w:rsidRPr="001E64BB" w:rsidRDefault="00000000">
      <w:pPr>
        <w:pStyle w:val="af9"/>
        <w:spacing w:beforeLines="50" w:before="156" w:afterLines="50" w:after="156"/>
        <w:rPr>
          <w:szCs w:val="21"/>
        </w:rPr>
      </w:pPr>
      <w:r w:rsidRPr="001E64BB">
        <w:rPr>
          <w:szCs w:val="21"/>
        </w:rPr>
        <w:t>6.4.2.</w:t>
      </w:r>
      <w:r w:rsidR="003E531D" w:rsidRPr="001E64BB">
        <w:rPr>
          <w:szCs w:val="21"/>
        </w:rPr>
        <w:t>4</w:t>
      </w:r>
      <w:r w:rsidRPr="001E64BB">
        <w:rPr>
          <w:szCs w:val="21"/>
        </w:rPr>
        <w:t xml:space="preserve"> </w:t>
      </w:r>
      <w:r w:rsidRPr="001E64BB">
        <w:rPr>
          <w:szCs w:val="21"/>
        </w:rPr>
        <w:t>滴灌施药</w:t>
      </w:r>
    </w:p>
    <w:p w14:paraId="64A20713" w14:textId="4C4DE5CE" w:rsidR="00AC51DB" w:rsidRDefault="00000000" w:rsidP="003E531D">
      <w:pPr>
        <w:pStyle w:val="af1"/>
        <w:ind w:firstLine="420"/>
        <w:rPr>
          <w:rFonts w:ascii="Times New Roman"/>
        </w:rPr>
      </w:pPr>
      <w:r w:rsidRPr="001E64BB">
        <w:rPr>
          <w:rFonts w:ascii="Times New Roman"/>
        </w:rPr>
        <w:t>安装滴灌系统，</w:t>
      </w:r>
      <w:bookmarkStart w:id="56" w:name="OLE_LINK43"/>
      <w:r w:rsidR="005E4C36" w:rsidRPr="001E64BB">
        <w:rPr>
          <w:rFonts w:ascii="Times New Roman"/>
        </w:rPr>
        <w:t>滴灌系统需要配备</w:t>
      </w:r>
      <w:r w:rsidR="00EB448B" w:rsidRPr="001E64BB">
        <w:rPr>
          <w:rFonts w:ascii="Times New Roman"/>
        </w:rPr>
        <w:t>防回流装置，</w:t>
      </w:r>
      <w:bookmarkEnd w:id="56"/>
      <w:proofErr w:type="gramStart"/>
      <w:r w:rsidRPr="001E64BB">
        <w:rPr>
          <w:rFonts w:ascii="Times New Roman"/>
        </w:rPr>
        <w:t>滴灌管</w:t>
      </w:r>
      <w:proofErr w:type="gramEnd"/>
      <w:r w:rsidRPr="001E64BB">
        <w:rPr>
          <w:rFonts w:ascii="Times New Roman"/>
        </w:rPr>
        <w:t>之间的距离</w:t>
      </w:r>
      <w:bookmarkStart w:id="57" w:name="OLE_LINK18"/>
      <w:r w:rsidRPr="001E64BB">
        <w:rPr>
          <w:rFonts w:ascii="Times New Roman"/>
        </w:rPr>
        <w:t>15 cm</w:t>
      </w:r>
      <w:r w:rsidRPr="001E64BB">
        <w:rPr>
          <w:rFonts w:ascii="Times New Roman"/>
          <w:sz w:val="18"/>
          <w:szCs w:val="21"/>
        </w:rPr>
        <w:t>~</w:t>
      </w:r>
      <w:r w:rsidRPr="001E64BB">
        <w:rPr>
          <w:rFonts w:ascii="Times New Roman"/>
        </w:rPr>
        <w:t>20 cm</w:t>
      </w:r>
      <w:bookmarkEnd w:id="57"/>
      <w:r w:rsidRPr="001E64BB">
        <w:rPr>
          <w:rFonts w:ascii="Times New Roman"/>
        </w:rPr>
        <w:t>，滴灌输药始端和终端的误差应在</w:t>
      </w:r>
      <w:r w:rsidRPr="001E64BB">
        <w:rPr>
          <w:rFonts w:ascii="Times New Roman"/>
        </w:rPr>
        <w:t>15%</w:t>
      </w:r>
      <w:r w:rsidRPr="001E64BB">
        <w:rPr>
          <w:rFonts w:ascii="Times New Roman"/>
        </w:rPr>
        <w:t>以内。铺设好滴灌系统后，</w:t>
      </w:r>
      <w:r w:rsidR="003E531D" w:rsidRPr="001E64BB">
        <w:rPr>
          <w:rFonts w:ascii="Times New Roman"/>
        </w:rPr>
        <w:t>在全田或者种植行上</w:t>
      </w:r>
      <w:r w:rsidRPr="001E64BB">
        <w:rPr>
          <w:rFonts w:ascii="Times New Roman"/>
        </w:rPr>
        <w:t>覆盖厚度</w:t>
      </w:r>
      <w:r w:rsidRPr="001E64BB">
        <w:rPr>
          <w:rFonts w:ascii="Times New Roman"/>
        </w:rPr>
        <w:t>0.03 mm</w:t>
      </w:r>
      <w:r w:rsidRPr="001E64BB">
        <w:rPr>
          <w:rFonts w:ascii="Times New Roman"/>
        </w:rPr>
        <w:t>以上的聚乙烯原生膜</w:t>
      </w:r>
      <w:r w:rsidR="003E531D" w:rsidRPr="001E64BB">
        <w:rPr>
          <w:rFonts w:ascii="Times New Roman"/>
        </w:rPr>
        <w:t>或农用地膜</w:t>
      </w:r>
      <w:r w:rsidRPr="001E64BB">
        <w:rPr>
          <w:rFonts w:ascii="Times New Roman"/>
        </w:rPr>
        <w:t>。</w:t>
      </w:r>
      <w:bookmarkStart w:id="58" w:name="OLE_LINK40"/>
      <w:r w:rsidRPr="001E64BB">
        <w:rPr>
          <w:rFonts w:ascii="Times New Roman"/>
        </w:rPr>
        <w:t>施药时</w:t>
      </w:r>
      <w:bookmarkStart w:id="59" w:name="OLE_LINK30"/>
      <w:r w:rsidR="00645BBB" w:rsidRPr="001E64BB">
        <w:rPr>
          <w:rFonts w:ascii="Times New Roman"/>
        </w:rPr>
        <w:t>依据滴灌</w:t>
      </w:r>
      <w:r w:rsidR="001E64BB" w:rsidRPr="001E64BB">
        <w:rPr>
          <w:rFonts w:ascii="Times New Roman"/>
        </w:rPr>
        <w:t>速率</w:t>
      </w:r>
      <w:r w:rsidRPr="001E64BB">
        <w:rPr>
          <w:rFonts w:ascii="Times New Roman"/>
        </w:rPr>
        <w:t>将</w:t>
      </w:r>
      <w:r w:rsidR="004D7DF9" w:rsidRPr="001E64BB">
        <w:rPr>
          <w:rFonts w:ascii="Times New Roman"/>
        </w:rPr>
        <w:t>威百亩</w:t>
      </w:r>
      <w:r w:rsidRPr="001E64BB">
        <w:rPr>
          <w:rFonts w:ascii="Times New Roman"/>
        </w:rPr>
        <w:t>用水稀释成</w:t>
      </w:r>
      <w:r w:rsidR="00645BBB" w:rsidRPr="001E64BB">
        <w:rPr>
          <w:rFonts w:ascii="Times New Roman"/>
        </w:rPr>
        <w:t>2</w:t>
      </w:r>
      <w:r w:rsidRPr="001E64BB">
        <w:rPr>
          <w:rFonts w:ascii="Times New Roman"/>
        </w:rPr>
        <w:t>倍</w:t>
      </w:r>
      <w:bookmarkStart w:id="60" w:name="OLE_LINK31"/>
      <w:r w:rsidRPr="001E64BB">
        <w:rPr>
          <w:rFonts w:ascii="Times New Roman"/>
        </w:rPr>
        <w:t>~</w:t>
      </w:r>
      <w:bookmarkEnd w:id="60"/>
      <w:r w:rsidR="00645BBB" w:rsidRPr="001E64BB">
        <w:rPr>
          <w:rFonts w:ascii="Times New Roman"/>
        </w:rPr>
        <w:t>10</w:t>
      </w:r>
      <w:r w:rsidRPr="001E64BB">
        <w:rPr>
          <w:rFonts w:ascii="Times New Roman"/>
        </w:rPr>
        <w:t>倍药液，</w:t>
      </w:r>
      <w:bookmarkEnd w:id="58"/>
      <w:r w:rsidRPr="001E64BB">
        <w:rPr>
          <w:rFonts w:ascii="Times New Roman"/>
        </w:rPr>
        <w:t>随水滴</w:t>
      </w:r>
      <w:r>
        <w:rPr>
          <w:rFonts w:ascii="Times New Roman" w:hint="eastAsia"/>
        </w:rPr>
        <w:t>灌</w:t>
      </w:r>
      <w:r w:rsidR="00706A5E">
        <w:rPr>
          <w:rFonts w:ascii="Times New Roman" w:hint="eastAsia"/>
        </w:rPr>
        <w:t>10 min</w:t>
      </w:r>
      <w:r>
        <w:rPr>
          <w:rFonts w:ascii="Times New Roman" w:hint="eastAsia"/>
        </w:rPr>
        <w:t>药液后滴灌</w:t>
      </w:r>
      <w:r w:rsidR="00706A5E">
        <w:rPr>
          <w:rFonts w:ascii="Times New Roman" w:hint="eastAsia"/>
        </w:rPr>
        <w:t>10 min</w:t>
      </w:r>
      <w:r>
        <w:rPr>
          <w:rFonts w:ascii="Times New Roman" w:hint="eastAsia"/>
        </w:rPr>
        <w:t>清水至土壤</w:t>
      </w:r>
      <w:r w:rsidR="003E531D">
        <w:rPr>
          <w:rFonts w:ascii="Times New Roman" w:hint="eastAsia"/>
        </w:rPr>
        <w:t>或者栽培基质</w:t>
      </w:r>
      <w:r>
        <w:rPr>
          <w:rFonts w:ascii="Times New Roman" w:hint="eastAsia"/>
        </w:rPr>
        <w:t>中，重复操作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次</w:t>
      </w:r>
      <w:r w:rsidR="00831CA5">
        <w:rPr>
          <w:rFonts w:ascii="Times New Roman" w:hint="eastAsia"/>
        </w:rPr>
        <w:t>，</w:t>
      </w:r>
      <w:r w:rsidR="00831CA5" w:rsidRPr="00831CA5">
        <w:rPr>
          <w:rFonts w:ascii="Times New Roman" w:hint="eastAsia"/>
        </w:rPr>
        <w:t>施药后用清水冲洗</w:t>
      </w:r>
      <w:r w:rsidR="00831CA5">
        <w:rPr>
          <w:rFonts w:ascii="Times New Roman" w:hint="eastAsia"/>
        </w:rPr>
        <w:t>滴灌</w:t>
      </w:r>
      <w:r w:rsidR="00831CA5" w:rsidRPr="00831CA5">
        <w:rPr>
          <w:rFonts w:ascii="Times New Roman" w:hint="eastAsia"/>
        </w:rPr>
        <w:t>系统，清除</w:t>
      </w:r>
      <w:r w:rsidR="00831CA5">
        <w:rPr>
          <w:rFonts w:ascii="Times New Roman" w:hint="eastAsia"/>
        </w:rPr>
        <w:t>管道中</w:t>
      </w:r>
      <w:r w:rsidR="00831CA5" w:rsidRPr="00831CA5">
        <w:rPr>
          <w:rFonts w:ascii="Times New Roman" w:hint="eastAsia"/>
        </w:rPr>
        <w:t>残留的威百亩</w:t>
      </w:r>
      <w:r>
        <w:rPr>
          <w:rFonts w:ascii="Times New Roman"/>
        </w:rPr>
        <w:t>。</w:t>
      </w:r>
      <w:bookmarkEnd w:id="59"/>
    </w:p>
    <w:p w14:paraId="481B4D13" w14:textId="270DF6BF" w:rsidR="00EB448B" w:rsidRDefault="00EB448B" w:rsidP="00EB448B">
      <w:pPr>
        <w:pStyle w:val="af9"/>
        <w:spacing w:beforeLines="50" w:before="156" w:afterLines="50" w:after="156"/>
        <w:rPr>
          <w:rFonts w:ascii="黑体" w:hAnsi="黑体" w:hint="eastAsia"/>
          <w:szCs w:val="21"/>
        </w:rPr>
      </w:pPr>
      <w:r>
        <w:rPr>
          <w:rFonts w:ascii="黑体" w:hAnsi="黑体"/>
          <w:szCs w:val="21"/>
        </w:rPr>
        <w:t>6.4.</w:t>
      </w:r>
      <w:r>
        <w:rPr>
          <w:rFonts w:ascii="黑体" w:hAnsi="黑体" w:hint="eastAsia"/>
          <w:szCs w:val="21"/>
        </w:rPr>
        <w:t>2.</w:t>
      </w:r>
      <w:r w:rsidR="00123B1A">
        <w:rPr>
          <w:rFonts w:ascii="黑体" w:hAnsi="黑体" w:hint="eastAsia"/>
          <w:szCs w:val="21"/>
        </w:rPr>
        <w:t>5</w:t>
      </w:r>
      <w:r>
        <w:rPr>
          <w:rFonts w:ascii="黑体" w:hAnsi="黑体"/>
          <w:szCs w:val="21"/>
        </w:rPr>
        <w:t xml:space="preserve"> </w:t>
      </w:r>
      <w:r w:rsidR="003E531D">
        <w:rPr>
          <w:rFonts w:ascii="黑体" w:hAnsi="黑体" w:hint="eastAsia"/>
          <w:szCs w:val="21"/>
        </w:rPr>
        <w:t>喷灌</w:t>
      </w:r>
      <w:r>
        <w:rPr>
          <w:rFonts w:ascii="黑体" w:hAnsi="黑体" w:hint="eastAsia"/>
          <w:szCs w:val="21"/>
        </w:rPr>
        <w:t>施药</w:t>
      </w:r>
    </w:p>
    <w:p w14:paraId="7E3F0B98" w14:textId="0CE9158E" w:rsidR="00EB448B" w:rsidRDefault="00E8637A">
      <w:pPr>
        <w:pStyle w:val="af1"/>
        <w:ind w:firstLine="420"/>
        <w:rPr>
          <w:rFonts w:ascii="Times New Roman"/>
        </w:rPr>
      </w:pPr>
      <w:r>
        <w:rPr>
          <w:rFonts w:ascii="Times New Roman" w:hint="eastAsia"/>
        </w:rPr>
        <w:t>在</w:t>
      </w:r>
      <w:r w:rsidR="00831CA5">
        <w:rPr>
          <w:rFonts w:ascii="Times New Roman" w:hint="eastAsia"/>
        </w:rPr>
        <w:t>密闭的</w:t>
      </w:r>
      <w:r>
        <w:rPr>
          <w:rFonts w:ascii="Times New Roman" w:hint="eastAsia"/>
        </w:rPr>
        <w:t>设施棚室里，采用</w:t>
      </w:r>
      <w:r w:rsidR="00831CA5">
        <w:rPr>
          <w:rFonts w:ascii="Times New Roman" w:hint="eastAsia"/>
        </w:rPr>
        <w:t>地</w:t>
      </w:r>
      <w:proofErr w:type="gramStart"/>
      <w:r w:rsidR="00831CA5">
        <w:rPr>
          <w:rFonts w:ascii="Times New Roman" w:hint="eastAsia"/>
        </w:rPr>
        <w:t>喷或者吊喷</w:t>
      </w:r>
      <w:r w:rsidR="00831CA5" w:rsidRPr="00831CA5">
        <w:rPr>
          <w:rFonts w:ascii="Times New Roman" w:hint="eastAsia"/>
        </w:rPr>
        <w:t>将</w:t>
      </w:r>
      <w:proofErr w:type="gramEnd"/>
      <w:r w:rsidR="00831CA5" w:rsidRPr="00831CA5">
        <w:rPr>
          <w:rFonts w:ascii="Times New Roman" w:hint="eastAsia"/>
        </w:rPr>
        <w:t>威百亩喷施于土壤</w:t>
      </w:r>
      <w:r w:rsidR="00831CA5">
        <w:rPr>
          <w:rFonts w:ascii="Times New Roman" w:hint="eastAsia"/>
        </w:rPr>
        <w:t>或者栽培基质</w:t>
      </w:r>
      <w:r w:rsidR="00831CA5" w:rsidRPr="00831CA5">
        <w:rPr>
          <w:rFonts w:ascii="Times New Roman" w:hint="eastAsia"/>
        </w:rPr>
        <w:t>表面</w:t>
      </w:r>
      <w:r w:rsidR="00831CA5">
        <w:rPr>
          <w:rFonts w:ascii="Times New Roman" w:hint="eastAsia"/>
        </w:rPr>
        <w:t>，施药时</w:t>
      </w:r>
      <w:r w:rsidR="00645BBB">
        <w:rPr>
          <w:rFonts w:ascii="Times New Roman" w:hint="eastAsia"/>
        </w:rPr>
        <w:t>依据喷灌速率</w:t>
      </w:r>
      <w:r w:rsidR="00831CA5" w:rsidRPr="00831CA5">
        <w:rPr>
          <w:rFonts w:ascii="Times New Roman" w:hint="eastAsia"/>
        </w:rPr>
        <w:t>将威百亩用水稀释成</w:t>
      </w:r>
      <w:r w:rsidR="00645BBB">
        <w:rPr>
          <w:rFonts w:ascii="Times New Roman" w:hint="eastAsia"/>
        </w:rPr>
        <w:t>2</w:t>
      </w:r>
      <w:r w:rsidR="00831CA5" w:rsidRPr="00831CA5">
        <w:rPr>
          <w:rFonts w:ascii="Times New Roman" w:hint="eastAsia"/>
        </w:rPr>
        <w:t>倍</w:t>
      </w:r>
      <w:r w:rsidR="00831CA5" w:rsidRPr="00831CA5">
        <w:rPr>
          <w:rFonts w:ascii="Times New Roman" w:hint="eastAsia"/>
        </w:rPr>
        <w:t>~</w:t>
      </w:r>
      <w:r w:rsidR="00645BBB">
        <w:rPr>
          <w:rFonts w:ascii="Times New Roman" w:hint="eastAsia"/>
        </w:rPr>
        <w:t>10</w:t>
      </w:r>
      <w:r w:rsidR="00831CA5" w:rsidRPr="00831CA5">
        <w:rPr>
          <w:rFonts w:ascii="Times New Roman" w:hint="eastAsia"/>
        </w:rPr>
        <w:t>倍药液，随水</w:t>
      </w:r>
      <w:r w:rsidR="00831CA5">
        <w:rPr>
          <w:rFonts w:ascii="Times New Roman" w:hint="eastAsia"/>
        </w:rPr>
        <w:t>喷施</w:t>
      </w:r>
      <w:r w:rsidR="00706A5E">
        <w:rPr>
          <w:rFonts w:ascii="Times New Roman" w:hint="eastAsia"/>
        </w:rPr>
        <w:t>10 min</w:t>
      </w:r>
      <w:r w:rsidR="00831CA5" w:rsidRPr="00831CA5">
        <w:rPr>
          <w:rFonts w:ascii="Times New Roman" w:hint="eastAsia"/>
        </w:rPr>
        <w:t>药液后</w:t>
      </w:r>
      <w:r w:rsidR="00831CA5">
        <w:rPr>
          <w:rFonts w:ascii="Times New Roman" w:hint="eastAsia"/>
        </w:rPr>
        <w:t>喷施</w:t>
      </w:r>
      <w:r w:rsidR="00706A5E">
        <w:rPr>
          <w:rFonts w:ascii="Times New Roman" w:hint="eastAsia"/>
        </w:rPr>
        <w:t>10 min</w:t>
      </w:r>
      <w:r w:rsidR="00831CA5" w:rsidRPr="00831CA5">
        <w:rPr>
          <w:rFonts w:ascii="Times New Roman" w:hint="eastAsia"/>
        </w:rPr>
        <w:t>清水至土壤或者栽培基质中，重复操作</w:t>
      </w:r>
      <w:r w:rsidR="00831CA5" w:rsidRPr="00831CA5">
        <w:rPr>
          <w:rFonts w:ascii="Times New Roman" w:hint="eastAsia"/>
        </w:rPr>
        <w:t>3</w:t>
      </w:r>
      <w:r w:rsidR="00831CA5" w:rsidRPr="00831CA5">
        <w:rPr>
          <w:rFonts w:ascii="Times New Roman" w:hint="eastAsia"/>
        </w:rPr>
        <w:t>次。</w:t>
      </w:r>
      <w:bookmarkStart w:id="61" w:name="OLE_LINK33"/>
      <w:r w:rsidR="00831CA5">
        <w:rPr>
          <w:rFonts w:ascii="Times New Roman" w:hint="eastAsia"/>
        </w:rPr>
        <w:t>施药后</w:t>
      </w:r>
      <w:r w:rsidR="00831CA5" w:rsidRPr="00831CA5">
        <w:rPr>
          <w:rFonts w:ascii="Times New Roman" w:hint="eastAsia"/>
        </w:rPr>
        <w:t>用清水冲洗喷灌系统，清除</w:t>
      </w:r>
      <w:r w:rsidR="00831CA5">
        <w:rPr>
          <w:rFonts w:ascii="Times New Roman" w:hint="eastAsia"/>
        </w:rPr>
        <w:t>管道中</w:t>
      </w:r>
      <w:r w:rsidR="00831CA5" w:rsidRPr="00831CA5">
        <w:rPr>
          <w:rFonts w:ascii="Times New Roman" w:hint="eastAsia"/>
        </w:rPr>
        <w:t>残留的</w:t>
      </w:r>
      <w:r w:rsidR="00831CA5">
        <w:rPr>
          <w:rFonts w:ascii="Times New Roman" w:hint="eastAsia"/>
        </w:rPr>
        <w:t>威百亩</w:t>
      </w:r>
      <w:bookmarkEnd w:id="61"/>
      <w:r w:rsidR="00831CA5">
        <w:rPr>
          <w:rFonts w:ascii="Times New Roman" w:hint="eastAsia"/>
        </w:rPr>
        <w:t>，然后立即密闭棚室；待土壤或栽培基质表面干燥结壳时再喷淋清水至相对含水量</w:t>
      </w:r>
      <w:r w:rsidR="00831CA5">
        <w:rPr>
          <w:rFonts w:ascii="Times New Roman" w:hint="eastAsia"/>
        </w:rPr>
        <w:t>60%</w:t>
      </w:r>
      <w:r w:rsidR="00831CA5" w:rsidRPr="00831CA5">
        <w:rPr>
          <w:rFonts w:ascii="Times New Roman"/>
        </w:rPr>
        <w:t>~</w:t>
      </w:r>
      <w:r w:rsidR="00831CA5">
        <w:rPr>
          <w:rFonts w:ascii="Times New Roman" w:hint="eastAsia"/>
        </w:rPr>
        <w:t>80%</w:t>
      </w:r>
      <w:r w:rsidR="00831CA5">
        <w:rPr>
          <w:rFonts w:ascii="Times New Roman" w:hint="eastAsia"/>
        </w:rPr>
        <w:t>。</w:t>
      </w:r>
    </w:p>
    <w:p w14:paraId="36F63E44" w14:textId="570B1F84" w:rsidR="00AC51DB" w:rsidRDefault="00000000">
      <w:pPr>
        <w:pStyle w:val="af9"/>
        <w:spacing w:beforeLines="50" w:before="156" w:afterLines="50" w:after="156"/>
        <w:rPr>
          <w:rFonts w:ascii="黑体" w:hAnsi="黑体" w:hint="eastAsia"/>
          <w:szCs w:val="21"/>
        </w:rPr>
      </w:pPr>
      <w:bookmarkStart w:id="62" w:name="OLE_LINK152"/>
      <w:bookmarkStart w:id="63" w:name="OLE_LINK28"/>
      <w:bookmarkStart w:id="64" w:name="OLE_LINK153"/>
      <w:bookmarkStart w:id="65" w:name="OLE_LINK29"/>
      <w:bookmarkEnd w:id="46"/>
      <w:r>
        <w:rPr>
          <w:rFonts w:ascii="黑体" w:hAnsi="黑体"/>
          <w:szCs w:val="21"/>
        </w:rPr>
        <w:lastRenderedPageBreak/>
        <w:t>6.5</w:t>
      </w:r>
      <w:r>
        <w:rPr>
          <w:rFonts w:ascii="黑体" w:hAnsi="黑体" w:hint="eastAsia"/>
          <w:szCs w:val="21"/>
        </w:rPr>
        <w:t>密封时间</w:t>
      </w:r>
    </w:p>
    <w:p w14:paraId="1FBF92CB" w14:textId="42E7EA33" w:rsidR="00A176CF" w:rsidRDefault="00000000" w:rsidP="00A176CF">
      <w:pPr>
        <w:pStyle w:val="af9"/>
        <w:spacing w:beforeLines="50" w:before="156" w:afterLines="50" w:after="156"/>
        <w:ind w:firstLineChars="200" w:firstLine="420"/>
        <w:rPr>
          <w:rFonts w:eastAsia="宋体"/>
        </w:rPr>
      </w:pPr>
      <w:bookmarkStart w:id="66" w:name="OLE_LINK66"/>
      <w:r w:rsidRPr="006B7E9A">
        <w:rPr>
          <w:rFonts w:eastAsia="宋体" w:hint="eastAsia"/>
        </w:rPr>
        <w:t>密闭熏蒸</w:t>
      </w:r>
      <w:bookmarkStart w:id="67" w:name="OLE_LINK100"/>
      <w:r w:rsidR="00997C44">
        <w:rPr>
          <w:rFonts w:eastAsia="宋体" w:hint="eastAsia"/>
        </w:rPr>
        <w:t>7</w:t>
      </w:r>
      <w:r w:rsidRPr="006B7E9A">
        <w:rPr>
          <w:rFonts w:eastAsia="宋体"/>
        </w:rPr>
        <w:t xml:space="preserve"> d</w:t>
      </w:r>
      <w:r w:rsidR="00997C44">
        <w:rPr>
          <w:rFonts w:eastAsia="宋体" w:hint="eastAsia"/>
        </w:rPr>
        <w:t>以上</w:t>
      </w:r>
      <w:bookmarkEnd w:id="67"/>
      <w:r w:rsidRPr="006B7E9A">
        <w:rPr>
          <w:rFonts w:eastAsia="宋体" w:hint="eastAsia"/>
        </w:rPr>
        <w:t>。</w:t>
      </w:r>
      <w:bookmarkEnd w:id="66"/>
    </w:p>
    <w:p w14:paraId="136F324B" w14:textId="47207C0E" w:rsidR="00AC51DB" w:rsidRDefault="00000000">
      <w:pPr>
        <w:pStyle w:val="af9"/>
        <w:spacing w:beforeLines="50" w:before="156" w:afterLines="50" w:after="156"/>
        <w:rPr>
          <w:rFonts w:ascii="黑体" w:hAnsi="黑体" w:hint="eastAsia"/>
          <w:szCs w:val="21"/>
        </w:rPr>
      </w:pPr>
      <w:r>
        <w:rPr>
          <w:rFonts w:ascii="黑体" w:hAnsi="黑体"/>
          <w:szCs w:val="21"/>
        </w:rPr>
        <w:t>6.6</w:t>
      </w:r>
      <w:bookmarkStart w:id="68" w:name="_Hlk197193636"/>
      <w:proofErr w:type="gramStart"/>
      <w:r>
        <w:rPr>
          <w:rFonts w:ascii="黑体" w:hAnsi="黑体" w:hint="eastAsia"/>
          <w:szCs w:val="21"/>
        </w:rPr>
        <w:t>敞气</w:t>
      </w:r>
      <w:r w:rsidR="00D5115F">
        <w:rPr>
          <w:rFonts w:ascii="黑体" w:hAnsi="黑体" w:hint="eastAsia"/>
          <w:szCs w:val="21"/>
        </w:rPr>
        <w:t>方法及敞气</w:t>
      </w:r>
      <w:r>
        <w:rPr>
          <w:rFonts w:ascii="黑体" w:hAnsi="黑体" w:hint="eastAsia"/>
          <w:szCs w:val="21"/>
        </w:rPr>
        <w:t>时间</w:t>
      </w:r>
      <w:bookmarkEnd w:id="68"/>
      <w:proofErr w:type="gramEnd"/>
    </w:p>
    <w:p w14:paraId="2BE911BB" w14:textId="4C1824ED" w:rsidR="00AC51DB" w:rsidRPr="00C02DEF" w:rsidRDefault="00000000">
      <w:pPr>
        <w:pStyle w:val="af1"/>
        <w:ind w:firstLine="420"/>
        <w:rPr>
          <w:rFonts w:ascii="Times New Roman"/>
        </w:rPr>
      </w:pPr>
      <w:bookmarkStart w:id="69" w:name="_Hlk197193646"/>
      <w:bookmarkEnd w:id="62"/>
      <w:bookmarkEnd w:id="63"/>
      <w:bookmarkEnd w:id="64"/>
      <w:bookmarkEnd w:id="65"/>
      <w:r>
        <w:rPr>
          <w:rFonts w:ascii="Times New Roman" w:hint="eastAsia"/>
        </w:rPr>
        <w:t>熏蒸结束后，全田施药</w:t>
      </w:r>
      <w:r w:rsidR="005E5856">
        <w:rPr>
          <w:rFonts w:ascii="Times New Roman" w:hint="eastAsia"/>
        </w:rPr>
        <w:t>区域</w:t>
      </w:r>
      <w:r>
        <w:rPr>
          <w:rFonts w:ascii="Times New Roman" w:hint="eastAsia"/>
        </w:rPr>
        <w:t>移走薄膜</w:t>
      </w:r>
      <w:r w:rsidR="005E5856">
        <w:rPr>
          <w:rFonts w:ascii="Times New Roman" w:hint="eastAsia"/>
        </w:rPr>
        <w:t>或进行</w:t>
      </w:r>
      <w:r w:rsidR="00D5115F">
        <w:rPr>
          <w:rFonts w:ascii="Times New Roman" w:hint="eastAsia"/>
        </w:rPr>
        <w:t>浅</w:t>
      </w:r>
      <w:r w:rsidR="005E5856">
        <w:rPr>
          <w:rFonts w:ascii="Times New Roman" w:hint="eastAsia"/>
        </w:rPr>
        <w:t>旋耕</w:t>
      </w:r>
      <w:r>
        <w:rPr>
          <w:rFonts w:ascii="Times New Roman" w:hint="eastAsia"/>
        </w:rPr>
        <w:t>敞气</w:t>
      </w:r>
      <w:r w:rsidR="005E5856">
        <w:rPr>
          <w:rFonts w:ascii="Times New Roman" w:hint="eastAsia"/>
        </w:rPr>
        <w:t>，旋耕深度不能大于处理层</w:t>
      </w:r>
      <w:r w:rsidR="00D5115F">
        <w:rPr>
          <w:rFonts w:ascii="Times New Roman" w:hint="eastAsia"/>
        </w:rPr>
        <w:t>深度</w:t>
      </w:r>
      <w:r w:rsidR="005E5856">
        <w:rPr>
          <w:rFonts w:ascii="Times New Roman" w:hint="eastAsia"/>
        </w:rPr>
        <w:t>以防再次污染；</w:t>
      </w:r>
      <w:r w:rsidR="005E5856" w:rsidRPr="00C02DEF">
        <w:rPr>
          <w:rFonts w:ascii="Times New Roman" w:hint="eastAsia"/>
        </w:rPr>
        <w:t>种植行</w:t>
      </w:r>
      <w:r>
        <w:rPr>
          <w:rFonts w:ascii="Times New Roman" w:hint="eastAsia"/>
        </w:rPr>
        <w:t>施药</w:t>
      </w:r>
      <w:r w:rsidR="005E5856">
        <w:rPr>
          <w:rFonts w:ascii="Times New Roman" w:hint="eastAsia"/>
        </w:rPr>
        <w:t>区域</w:t>
      </w:r>
      <w:r>
        <w:rPr>
          <w:rFonts w:ascii="Times New Roman" w:hint="eastAsia"/>
        </w:rPr>
        <w:t>在作物种植点打孔敞气</w:t>
      </w:r>
      <w:r w:rsidR="005E5856">
        <w:rPr>
          <w:rFonts w:ascii="Times New Roman" w:hint="eastAsia"/>
        </w:rPr>
        <w:t>；</w:t>
      </w:r>
      <w:r w:rsidR="005E5856" w:rsidRPr="005E5856">
        <w:rPr>
          <w:rFonts w:ascii="Times New Roman" w:hint="eastAsia"/>
        </w:rPr>
        <w:t>砂质土</w:t>
      </w:r>
      <w:r w:rsidR="005E5856">
        <w:rPr>
          <w:rFonts w:ascii="Times New Roman" w:hint="eastAsia"/>
        </w:rPr>
        <w:t>及</w:t>
      </w:r>
      <w:proofErr w:type="gramStart"/>
      <w:r w:rsidR="005E5856" w:rsidRPr="005E5856">
        <w:rPr>
          <w:rFonts w:ascii="Times New Roman" w:hint="eastAsia"/>
        </w:rPr>
        <w:t>壤土</w:t>
      </w:r>
      <w:r w:rsidR="005E5856">
        <w:rPr>
          <w:rFonts w:ascii="Times New Roman" w:hint="eastAsia"/>
        </w:rPr>
        <w:t>敞气时间</w:t>
      </w:r>
      <w:proofErr w:type="gramEnd"/>
      <w:r w:rsidR="00997C44">
        <w:rPr>
          <w:rFonts w:ascii="Times New Roman" w:hint="eastAsia"/>
        </w:rPr>
        <w:t>14</w:t>
      </w:r>
      <w:r w:rsidR="00D5115F">
        <w:rPr>
          <w:rFonts w:ascii="Times New Roman" w:hint="eastAsia"/>
        </w:rPr>
        <w:t xml:space="preserve"> d</w:t>
      </w:r>
      <w:r w:rsidR="005E5856">
        <w:rPr>
          <w:rFonts w:ascii="Times New Roman" w:hint="eastAsia"/>
        </w:rPr>
        <w:t>以上</w:t>
      </w:r>
      <w:r w:rsidR="005E5856" w:rsidRPr="005E5856">
        <w:rPr>
          <w:rFonts w:ascii="Times New Roman" w:hint="eastAsia"/>
        </w:rPr>
        <w:t>；</w:t>
      </w:r>
      <w:proofErr w:type="gramStart"/>
      <w:r w:rsidR="005E5856" w:rsidRPr="005E5856">
        <w:rPr>
          <w:rFonts w:ascii="Times New Roman" w:hint="eastAsia"/>
        </w:rPr>
        <w:t>黏质土</w:t>
      </w:r>
      <w:proofErr w:type="gramEnd"/>
      <w:r w:rsidR="005E5856" w:rsidRPr="005E5856">
        <w:rPr>
          <w:rFonts w:ascii="Times New Roman" w:hint="eastAsia"/>
        </w:rPr>
        <w:t>及栽培</w:t>
      </w:r>
      <w:proofErr w:type="gramStart"/>
      <w:r w:rsidR="005E5856" w:rsidRPr="005E5856">
        <w:rPr>
          <w:rFonts w:ascii="Times New Roman" w:hint="eastAsia"/>
        </w:rPr>
        <w:t>基质</w:t>
      </w:r>
      <w:r>
        <w:rPr>
          <w:rFonts w:ascii="Times New Roman" w:hint="eastAsia"/>
        </w:rPr>
        <w:t>敞气时间</w:t>
      </w:r>
      <w:proofErr w:type="gramEnd"/>
      <w:r w:rsidR="00997C44" w:rsidRPr="00C02DEF">
        <w:rPr>
          <w:rFonts w:ascii="Times New Roman"/>
        </w:rPr>
        <w:t>23</w:t>
      </w:r>
      <w:r w:rsidRPr="00C02DEF">
        <w:rPr>
          <w:rFonts w:ascii="Times New Roman"/>
        </w:rPr>
        <w:t xml:space="preserve"> </w:t>
      </w:r>
      <w:r w:rsidR="00C02DEF" w:rsidRPr="00C02DEF">
        <w:rPr>
          <w:rFonts w:ascii="Times New Roman"/>
        </w:rPr>
        <w:t>d</w:t>
      </w:r>
      <w:r w:rsidRPr="00C02DEF">
        <w:rPr>
          <w:rFonts w:ascii="Times New Roman"/>
        </w:rPr>
        <w:t>以上</w:t>
      </w:r>
      <w:r w:rsidR="00D5115F" w:rsidRPr="00C02DEF">
        <w:rPr>
          <w:rFonts w:ascii="Times New Roman"/>
        </w:rPr>
        <w:t>，如气温低于</w:t>
      </w:r>
      <w:r w:rsidR="00D5115F" w:rsidRPr="00C02DEF">
        <w:rPr>
          <w:rFonts w:ascii="Times New Roman"/>
        </w:rPr>
        <w:t>16 ℃</w:t>
      </w:r>
      <w:r w:rsidR="00D5115F" w:rsidRPr="00C02DEF">
        <w:rPr>
          <w:rFonts w:ascii="Times New Roman"/>
        </w:rPr>
        <w:t>时，</w:t>
      </w:r>
      <w:proofErr w:type="gramStart"/>
      <w:r w:rsidR="00D5115F" w:rsidRPr="00C02DEF">
        <w:rPr>
          <w:rFonts w:ascii="Times New Roman"/>
        </w:rPr>
        <w:t>敞气时间</w:t>
      </w:r>
      <w:proofErr w:type="gramEnd"/>
      <w:r w:rsidR="00D5115F" w:rsidRPr="00C02DEF">
        <w:rPr>
          <w:rFonts w:ascii="Times New Roman"/>
        </w:rPr>
        <w:t>延长至</w:t>
      </w:r>
      <w:r w:rsidR="00997C44" w:rsidRPr="00C02DEF">
        <w:rPr>
          <w:rFonts w:ascii="Times New Roman"/>
        </w:rPr>
        <w:t>53</w:t>
      </w:r>
      <w:r w:rsidR="00D5115F" w:rsidRPr="00C02DEF">
        <w:rPr>
          <w:rFonts w:ascii="Times New Roman"/>
        </w:rPr>
        <w:t xml:space="preserve"> </w:t>
      </w:r>
      <w:r w:rsidR="00C02DEF" w:rsidRPr="00C02DEF">
        <w:rPr>
          <w:rFonts w:ascii="Times New Roman"/>
        </w:rPr>
        <w:t>d</w:t>
      </w:r>
      <w:r w:rsidR="00D5115F" w:rsidRPr="00C02DEF">
        <w:rPr>
          <w:rFonts w:ascii="Times New Roman"/>
        </w:rPr>
        <w:t>以上。</w:t>
      </w:r>
      <w:bookmarkEnd w:id="69"/>
    </w:p>
    <w:p w14:paraId="275A0C66" w14:textId="77777777" w:rsidR="00AC51DB" w:rsidRDefault="00000000">
      <w:pPr>
        <w:pStyle w:val="ListParagraph1"/>
        <w:numPr>
          <w:ilvl w:val="0"/>
          <w:numId w:val="1"/>
        </w:numPr>
        <w:snapToGrid w:val="0"/>
        <w:spacing w:beforeLines="100" w:before="312" w:afterLines="100" w:after="312"/>
        <w:ind w:left="0" w:firstLineChars="0" w:firstLine="0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 xml:space="preserve"> </w:t>
      </w:r>
      <w:bookmarkStart w:id="70" w:name="_Hlk197193715"/>
      <w:r>
        <w:rPr>
          <w:rFonts w:ascii="Times New Roman" w:eastAsia="黑体" w:hAnsi="Times New Roman"/>
          <w:szCs w:val="21"/>
        </w:rPr>
        <w:t>消毒后管理</w:t>
      </w:r>
      <w:bookmarkEnd w:id="70"/>
    </w:p>
    <w:p w14:paraId="449A7A40" w14:textId="77777777" w:rsidR="00AC51DB" w:rsidRDefault="00000000">
      <w:pPr>
        <w:pStyle w:val="af9"/>
        <w:spacing w:beforeLines="50" w:before="156" w:afterLines="50" w:after="156"/>
        <w:rPr>
          <w:rFonts w:ascii="黑体" w:hAnsi="黑体" w:hint="eastAsia"/>
        </w:rPr>
      </w:pPr>
      <w:bookmarkStart w:id="71" w:name="_Hlk515443028"/>
      <w:r>
        <w:rPr>
          <w:rFonts w:ascii="黑体" w:hAnsi="黑体" w:hint="eastAsia"/>
        </w:rPr>
        <w:t>7</w:t>
      </w:r>
      <w:r>
        <w:rPr>
          <w:rFonts w:ascii="黑体" w:hAnsi="黑体"/>
        </w:rPr>
        <w:t>.1</w:t>
      </w:r>
      <w:r>
        <w:rPr>
          <w:rFonts w:ascii="黑体" w:hAnsi="黑体" w:hint="eastAsia"/>
        </w:rPr>
        <w:t xml:space="preserve"> </w:t>
      </w:r>
      <w:r>
        <w:rPr>
          <w:rFonts w:ascii="黑体" w:hAnsi="黑体"/>
        </w:rPr>
        <w:t>设置警示标识</w:t>
      </w:r>
    </w:p>
    <w:p w14:paraId="7550B0E1" w14:textId="3C9D6239" w:rsidR="00AC51DB" w:rsidRDefault="00000000">
      <w:pPr>
        <w:pStyle w:val="af1"/>
        <w:ind w:firstLineChars="194" w:firstLine="407"/>
        <w:rPr>
          <w:rFonts w:ascii="Times New Roman"/>
        </w:rPr>
      </w:pPr>
      <w:bookmarkStart w:id="72" w:name="_Hlk197194257"/>
      <w:r>
        <w:rPr>
          <w:rFonts w:ascii="Times New Roman" w:hint="eastAsia"/>
          <w:szCs w:val="21"/>
        </w:rPr>
        <w:t>从消毒开始至</w:t>
      </w:r>
      <w:r w:rsidR="00645BBB">
        <w:rPr>
          <w:rFonts w:ascii="Times New Roman" w:hint="eastAsia"/>
          <w:szCs w:val="21"/>
        </w:rPr>
        <w:t>密闭</w:t>
      </w:r>
      <w:r>
        <w:rPr>
          <w:rFonts w:ascii="Times New Roman" w:hint="eastAsia"/>
          <w:szCs w:val="21"/>
        </w:rPr>
        <w:t>结束，应设置明显警示标识，禁止人、畜进入</w:t>
      </w:r>
      <w:r>
        <w:rPr>
          <w:rFonts w:ascii="Times New Roman"/>
        </w:rPr>
        <w:t>。</w:t>
      </w:r>
      <w:bookmarkEnd w:id="72"/>
    </w:p>
    <w:bookmarkEnd w:id="71"/>
    <w:p w14:paraId="339E9A74" w14:textId="77777777" w:rsidR="00AC51DB" w:rsidRDefault="00000000">
      <w:pPr>
        <w:pStyle w:val="af9"/>
        <w:spacing w:beforeLines="50" w:before="156" w:afterLines="50" w:after="156"/>
        <w:rPr>
          <w:rFonts w:ascii="黑体" w:hAnsi="黑体" w:hint="eastAsia"/>
          <w:szCs w:val="21"/>
        </w:rPr>
      </w:pPr>
      <w:r>
        <w:rPr>
          <w:rFonts w:ascii="黑体" w:hAnsi="黑体" w:hint="eastAsia"/>
          <w:szCs w:val="21"/>
        </w:rPr>
        <w:t>7</w:t>
      </w:r>
      <w:r>
        <w:rPr>
          <w:rFonts w:ascii="黑体" w:hAnsi="黑体"/>
          <w:szCs w:val="21"/>
        </w:rPr>
        <w:t>.2</w:t>
      </w:r>
      <w:r>
        <w:rPr>
          <w:rFonts w:ascii="黑体" w:hAnsi="黑体" w:hint="eastAsia"/>
          <w:szCs w:val="21"/>
        </w:rPr>
        <w:t xml:space="preserve"> </w:t>
      </w:r>
      <w:r>
        <w:rPr>
          <w:rFonts w:ascii="黑体" w:hAnsi="黑体"/>
          <w:szCs w:val="21"/>
        </w:rPr>
        <w:t>安全性测试</w:t>
      </w:r>
    </w:p>
    <w:p w14:paraId="77B2C1A5" w14:textId="5DF92352" w:rsidR="00AC51DB" w:rsidRDefault="00000000">
      <w:pPr>
        <w:pStyle w:val="af1"/>
        <w:ind w:firstLineChars="194" w:firstLine="407"/>
        <w:rPr>
          <w:rFonts w:ascii="Times New Roman"/>
          <w:szCs w:val="21"/>
        </w:rPr>
      </w:pPr>
      <w:bookmarkStart w:id="73" w:name="OLE_LINK15"/>
      <w:bookmarkStart w:id="74" w:name="OLE_LINK14"/>
      <w:bookmarkStart w:id="75" w:name="OLE_LINK158"/>
      <w:bookmarkStart w:id="76" w:name="OLE_LINK159"/>
      <w:r>
        <w:rPr>
          <w:rFonts w:ascii="Times New Roman"/>
          <w:szCs w:val="21"/>
        </w:rPr>
        <w:t>消毒过的土壤应进行</w:t>
      </w:r>
      <w:r w:rsidR="00D5115F">
        <w:rPr>
          <w:rFonts w:ascii="Times New Roman" w:hint="eastAsia"/>
          <w:szCs w:val="21"/>
        </w:rPr>
        <w:t>生菜</w:t>
      </w:r>
      <w:r>
        <w:rPr>
          <w:rFonts w:ascii="Times New Roman"/>
          <w:szCs w:val="21"/>
        </w:rPr>
        <w:t>种子萌发</w:t>
      </w:r>
      <w:r w:rsidR="00D5115F">
        <w:rPr>
          <w:rFonts w:ascii="Times New Roman" w:hint="eastAsia"/>
          <w:szCs w:val="21"/>
        </w:rPr>
        <w:t>或移栽番茄幼苗</w:t>
      </w:r>
      <w:r>
        <w:rPr>
          <w:rFonts w:ascii="Times New Roman"/>
          <w:szCs w:val="21"/>
        </w:rPr>
        <w:t>测试</w:t>
      </w:r>
      <w:r>
        <w:rPr>
          <w:rFonts w:ascii="Times New Roman" w:hint="eastAsia"/>
          <w:szCs w:val="21"/>
        </w:rPr>
        <w:t>，以评估对种植作物的安全性</w:t>
      </w:r>
      <w:r>
        <w:rPr>
          <w:rFonts w:ascii="Times New Roman"/>
          <w:szCs w:val="21"/>
        </w:rPr>
        <w:t>。</w:t>
      </w:r>
    </w:p>
    <w:bookmarkEnd w:id="73"/>
    <w:bookmarkEnd w:id="74"/>
    <w:p w14:paraId="1FBBD0B4" w14:textId="77777777" w:rsidR="00AC51DB" w:rsidRDefault="00000000">
      <w:pPr>
        <w:pStyle w:val="af9"/>
        <w:spacing w:beforeLines="50" w:before="156" w:afterLines="50" w:after="156"/>
        <w:rPr>
          <w:rFonts w:ascii="黑体" w:hAnsi="黑体" w:hint="eastAsia"/>
          <w:szCs w:val="21"/>
        </w:rPr>
      </w:pPr>
      <w:r>
        <w:rPr>
          <w:rFonts w:ascii="黑体" w:hAnsi="黑体" w:hint="eastAsia"/>
          <w:szCs w:val="21"/>
        </w:rPr>
        <w:t>7</w:t>
      </w:r>
      <w:r>
        <w:rPr>
          <w:rFonts w:ascii="黑体" w:hAnsi="黑体"/>
          <w:szCs w:val="21"/>
        </w:rPr>
        <w:t>.</w:t>
      </w:r>
      <w:r>
        <w:rPr>
          <w:rFonts w:ascii="黑体" w:hAnsi="黑体" w:hint="eastAsia"/>
          <w:szCs w:val="21"/>
        </w:rPr>
        <w:t>3</w:t>
      </w:r>
      <w:r>
        <w:rPr>
          <w:rFonts w:ascii="黑体" w:hAnsi="黑体"/>
          <w:szCs w:val="21"/>
        </w:rPr>
        <w:t xml:space="preserve"> </w:t>
      </w:r>
      <w:r>
        <w:rPr>
          <w:rFonts w:ascii="黑体" w:hAnsi="黑体" w:hint="eastAsia"/>
          <w:szCs w:val="21"/>
        </w:rPr>
        <w:t>地膜回收</w:t>
      </w:r>
    </w:p>
    <w:p w14:paraId="03424350" w14:textId="4D042D7B" w:rsidR="00AC51DB" w:rsidRDefault="00000000">
      <w:pPr>
        <w:pStyle w:val="af1"/>
        <w:ind w:firstLineChars="194" w:firstLine="407"/>
        <w:rPr>
          <w:rFonts w:ascii="Times New Roman"/>
          <w:szCs w:val="21"/>
        </w:rPr>
      </w:pPr>
      <w:bookmarkStart w:id="77" w:name="_Hlk197194277"/>
      <w:r>
        <w:rPr>
          <w:rFonts w:ascii="Times New Roman" w:hint="eastAsia"/>
          <w:szCs w:val="21"/>
        </w:rPr>
        <w:t>将使用后的</w:t>
      </w:r>
      <w:r w:rsidR="003376D7">
        <w:rPr>
          <w:rFonts w:ascii="Times New Roman" w:hint="eastAsia"/>
          <w:szCs w:val="21"/>
        </w:rPr>
        <w:t>薄</w:t>
      </w:r>
      <w:r>
        <w:rPr>
          <w:rFonts w:ascii="Times New Roman" w:hint="eastAsia"/>
          <w:szCs w:val="21"/>
        </w:rPr>
        <w:t>膜上所携带的泥土及杂物清理干净，置于阴凉</w:t>
      </w:r>
      <w:proofErr w:type="gramStart"/>
      <w:r>
        <w:rPr>
          <w:rFonts w:ascii="Times New Roman" w:hint="eastAsia"/>
          <w:szCs w:val="21"/>
        </w:rPr>
        <w:t>处避免</w:t>
      </w:r>
      <w:proofErr w:type="gramEnd"/>
      <w:r>
        <w:rPr>
          <w:rFonts w:ascii="Times New Roman" w:hint="eastAsia"/>
          <w:szCs w:val="21"/>
        </w:rPr>
        <w:t>阳光直</w:t>
      </w:r>
      <w:r w:rsidR="00C02DEF" w:rsidRPr="00C02DEF">
        <w:rPr>
          <w:rFonts w:ascii="Times New Roman" w:hint="eastAsia"/>
          <w:szCs w:val="21"/>
        </w:rPr>
        <w:t>射</w:t>
      </w:r>
      <w:r>
        <w:rPr>
          <w:rFonts w:ascii="Times New Roman" w:hint="eastAsia"/>
          <w:szCs w:val="21"/>
        </w:rPr>
        <w:t>，及时送至废旧农膜回收网点进行统一处理。</w:t>
      </w:r>
      <w:bookmarkEnd w:id="77"/>
    </w:p>
    <w:bookmarkEnd w:id="75"/>
    <w:bookmarkEnd w:id="76"/>
    <w:p w14:paraId="201D1733" w14:textId="77777777" w:rsidR="00AC51DB" w:rsidRDefault="00000000">
      <w:pPr>
        <w:pStyle w:val="af9"/>
        <w:spacing w:beforeLines="50" w:before="156" w:afterLines="50" w:after="156"/>
        <w:rPr>
          <w:rFonts w:ascii="黑体" w:hAnsi="黑体" w:hint="eastAsia"/>
          <w:szCs w:val="21"/>
        </w:rPr>
      </w:pPr>
      <w:r>
        <w:rPr>
          <w:rFonts w:ascii="黑体" w:hAnsi="黑体" w:hint="eastAsia"/>
          <w:szCs w:val="21"/>
        </w:rPr>
        <w:t>7</w:t>
      </w:r>
      <w:r>
        <w:rPr>
          <w:rFonts w:ascii="黑体" w:hAnsi="黑体"/>
          <w:szCs w:val="21"/>
        </w:rPr>
        <w:t>.</w:t>
      </w:r>
      <w:r>
        <w:rPr>
          <w:rFonts w:ascii="黑体" w:hAnsi="黑体" w:hint="eastAsia"/>
          <w:szCs w:val="21"/>
        </w:rPr>
        <w:t>4</w:t>
      </w:r>
      <w:r>
        <w:rPr>
          <w:rFonts w:ascii="黑体" w:hAnsi="黑体"/>
          <w:szCs w:val="21"/>
        </w:rPr>
        <w:t xml:space="preserve"> </w:t>
      </w:r>
      <w:bookmarkStart w:id="78" w:name="_Hlk197194293"/>
      <w:r>
        <w:rPr>
          <w:rFonts w:ascii="黑体" w:hAnsi="黑体"/>
          <w:szCs w:val="21"/>
        </w:rPr>
        <w:t>农事操作</w:t>
      </w:r>
      <w:bookmarkEnd w:id="78"/>
    </w:p>
    <w:p w14:paraId="170FCFC8" w14:textId="77777777" w:rsidR="00AC51DB" w:rsidRDefault="00000000">
      <w:pPr>
        <w:pStyle w:val="af1"/>
        <w:ind w:firstLineChars="194" w:firstLine="407"/>
        <w:rPr>
          <w:rFonts w:ascii="Times New Roman"/>
          <w:szCs w:val="21"/>
        </w:rPr>
      </w:pPr>
      <w:bookmarkStart w:id="79" w:name="_Hlk197194307"/>
      <w:r>
        <w:rPr>
          <w:rFonts w:ascii="Times New Roman" w:hint="eastAsia"/>
          <w:szCs w:val="21"/>
        </w:rPr>
        <w:t>应使用洁净的农机具，避免将土传病原物、地下害虫、杂草种籽等带入已处理的田地中。</w:t>
      </w:r>
      <w:bookmarkEnd w:id="79"/>
    </w:p>
    <w:p w14:paraId="27858C53" w14:textId="77777777" w:rsidR="003376D7" w:rsidRDefault="00000000" w:rsidP="003376D7">
      <w:pPr>
        <w:pStyle w:val="ListParagraph1"/>
        <w:snapToGrid w:val="0"/>
        <w:spacing w:beforeLines="100" w:before="312" w:afterLines="100" w:after="312"/>
        <w:ind w:firstLineChars="0" w:firstLine="0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8 </w:t>
      </w:r>
      <w:bookmarkStart w:id="80" w:name="_Hlk193987472"/>
      <w:r>
        <w:rPr>
          <w:rFonts w:ascii="Times New Roman" w:eastAsia="黑体" w:hAnsi="Times New Roman"/>
          <w:szCs w:val="21"/>
        </w:rPr>
        <w:t>消毒</w:t>
      </w:r>
      <w:r>
        <w:rPr>
          <w:rFonts w:ascii="Times New Roman" w:eastAsia="黑体" w:hAnsi="Times New Roman" w:hint="eastAsia"/>
          <w:szCs w:val="21"/>
        </w:rPr>
        <w:t>效果评价</w:t>
      </w:r>
      <w:bookmarkEnd w:id="80"/>
    </w:p>
    <w:p w14:paraId="082023F9" w14:textId="04F0DE1C" w:rsidR="00AC51DB" w:rsidRPr="003376D7" w:rsidRDefault="00000000" w:rsidP="003376D7">
      <w:pPr>
        <w:pStyle w:val="ListParagraph1"/>
        <w:snapToGrid w:val="0"/>
        <w:spacing w:beforeLines="100" w:before="312" w:afterLines="100" w:after="312"/>
        <w:jc w:val="left"/>
        <w:rPr>
          <w:rFonts w:ascii="Times New Roman" w:eastAsia="黑体" w:hAnsi="Times New Roman"/>
          <w:szCs w:val="21"/>
        </w:rPr>
      </w:pPr>
      <w:r w:rsidRPr="003376D7">
        <w:rPr>
          <w:rFonts w:ascii="Times New Roman" w:hAnsi="Times New Roman" w:hint="eastAsia"/>
        </w:rPr>
        <w:t>宜在土壤消毒后进行效果评价，参照</w:t>
      </w:r>
      <w:r w:rsidRPr="003376D7">
        <w:rPr>
          <w:rFonts w:ascii="Times New Roman" w:hAnsi="Times New Roman" w:hint="eastAsia"/>
        </w:rPr>
        <w:t>GB/T 17980</w:t>
      </w:r>
      <w:r w:rsidRPr="003376D7">
        <w:rPr>
          <w:rFonts w:ascii="Times New Roman" w:hAnsi="Times New Roman" w:hint="eastAsia"/>
        </w:rPr>
        <w:t>的规定。</w:t>
      </w:r>
    </w:p>
    <w:p w14:paraId="5410CCEA" w14:textId="77777777" w:rsidR="00AC51DB" w:rsidRDefault="00AC51DB" w:rsidP="003376D7">
      <w:pPr>
        <w:pStyle w:val="af6"/>
        <w:spacing w:before="857" w:after="686"/>
        <w:rPr>
          <w:rFonts w:ascii="Times New Roman" w:eastAsia="宋体"/>
          <w:kern w:val="2"/>
          <w:sz w:val="21"/>
          <w:szCs w:val="24"/>
        </w:rPr>
        <w:sectPr w:rsidR="00AC51DB">
          <w:footerReference w:type="default" r:id="rId10"/>
          <w:pgSz w:w="11907" w:h="16839"/>
          <w:pgMar w:top="1134" w:right="1134" w:bottom="1134" w:left="1418" w:header="1418" w:footer="851" w:gutter="0"/>
          <w:pgNumType w:start="3"/>
          <w:cols w:space="720"/>
          <w:docGrid w:type="lines" w:linePitch="312"/>
        </w:sectPr>
      </w:pPr>
    </w:p>
    <w:p w14:paraId="23921576" w14:textId="77777777" w:rsidR="00AC51DB" w:rsidRDefault="00000000">
      <w:pPr>
        <w:pStyle w:val="aff6"/>
        <w:spacing w:before="124" w:after="156"/>
      </w:pPr>
      <w:r>
        <w:rPr>
          <w:rFonts w:hint="eastAsia"/>
          <w:spacing w:val="105"/>
        </w:rPr>
        <w:lastRenderedPageBreak/>
        <w:t>参考文</w:t>
      </w:r>
      <w:r>
        <w:rPr>
          <w:rFonts w:hint="eastAsia"/>
        </w:rPr>
        <w:t>献</w:t>
      </w:r>
    </w:p>
    <w:p w14:paraId="364E0B49" w14:textId="77777777" w:rsidR="00AC51DB" w:rsidRDefault="00000000">
      <w:pPr>
        <w:widowControl/>
        <w:autoSpaceDE w:val="0"/>
        <w:autoSpaceDN w:val="0"/>
        <w:ind w:firstLineChars="200" w:firstLine="42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[1]  </w:t>
      </w:r>
      <w:r>
        <w:rPr>
          <w:rFonts w:hint="eastAsia"/>
          <w:kern w:val="0"/>
          <w:szCs w:val="20"/>
        </w:rPr>
        <w:t>中华人民共和国农业农村部生态环境部令</w:t>
      </w:r>
      <w:r>
        <w:rPr>
          <w:rFonts w:hint="eastAsia"/>
          <w:kern w:val="0"/>
          <w:szCs w:val="20"/>
        </w:rPr>
        <w:t>2020</w:t>
      </w:r>
      <w:r>
        <w:rPr>
          <w:rFonts w:hint="eastAsia"/>
          <w:kern w:val="0"/>
          <w:szCs w:val="20"/>
        </w:rPr>
        <w:t>年第</w:t>
      </w:r>
      <w:r>
        <w:rPr>
          <w:rFonts w:hint="eastAsia"/>
          <w:kern w:val="0"/>
          <w:szCs w:val="20"/>
        </w:rPr>
        <w:t>6</w:t>
      </w:r>
      <w:r>
        <w:rPr>
          <w:rFonts w:hint="eastAsia"/>
          <w:kern w:val="0"/>
          <w:szCs w:val="20"/>
        </w:rPr>
        <w:t>号《</w:t>
      </w:r>
      <w:r>
        <w:rPr>
          <w:rFonts w:ascii="宋体" w:hint="eastAsia"/>
          <w:kern w:val="0"/>
          <w:szCs w:val="20"/>
          <w:shd w:val="clear" w:color="auto" w:fill="FFFFFF"/>
        </w:rPr>
        <w:t>农药包装废弃物回收处理管理办法</w:t>
      </w:r>
      <w:r>
        <w:rPr>
          <w:rFonts w:hint="eastAsia"/>
          <w:kern w:val="0"/>
          <w:szCs w:val="20"/>
        </w:rPr>
        <w:t>》</w:t>
      </w:r>
    </w:p>
    <w:p w14:paraId="6B13CAEE" w14:textId="77777777" w:rsidR="00AC51DB" w:rsidRDefault="00000000">
      <w:pPr>
        <w:widowControl/>
        <w:autoSpaceDE w:val="0"/>
        <w:autoSpaceDN w:val="0"/>
        <w:ind w:firstLineChars="200" w:firstLine="420"/>
        <w:jc w:val="left"/>
        <w:rPr>
          <w:kern w:val="0"/>
          <w:szCs w:val="20"/>
        </w:rPr>
      </w:pPr>
      <w:r>
        <w:rPr>
          <w:rFonts w:hint="eastAsia"/>
        </w:rPr>
        <w:t>[2]  GB/T 17980</w:t>
      </w:r>
      <w:r>
        <w:rPr>
          <w:rFonts w:hint="eastAsia"/>
        </w:rPr>
        <w:t>（所有部分）</w:t>
      </w:r>
      <w:r>
        <w:rPr>
          <w:rFonts w:hint="eastAsia"/>
        </w:rPr>
        <w:t xml:space="preserve"> </w:t>
      </w:r>
      <w:r>
        <w:rPr>
          <w:rFonts w:hint="eastAsia"/>
        </w:rPr>
        <w:t>农药</w:t>
      </w:r>
      <w:r>
        <w:rPr>
          <w:rFonts w:hint="eastAsia"/>
        </w:rPr>
        <w:t xml:space="preserve">  </w:t>
      </w:r>
      <w:r>
        <w:rPr>
          <w:rFonts w:hint="eastAsia"/>
        </w:rPr>
        <w:t>田间药效试验准则</w:t>
      </w:r>
    </w:p>
    <w:bookmarkEnd w:id="12"/>
    <w:p w14:paraId="715CFD60" w14:textId="77777777" w:rsidR="00AC51DB" w:rsidRDefault="00000000">
      <w:pPr>
        <w:autoSpaceDE w:val="0"/>
        <w:autoSpaceDN w:val="0"/>
        <w:adjustRightInd w:val="0"/>
        <w:spacing w:line="360" w:lineRule="auto"/>
        <w:jc w:val="center"/>
      </w:pPr>
      <w:r>
        <w:rPr>
          <w:rFonts w:ascii="微软雅黑" w:eastAsia="微软雅黑" w:hAnsi="微软雅黑" w:hint="eastAsia"/>
          <w:shd w:val="clear" w:color="auto" w:fill="FFFFFF"/>
        </w:rPr>
        <w:t>——</w:t>
      </w:r>
      <w:proofErr w:type="gramStart"/>
      <w:r>
        <w:rPr>
          <w:rFonts w:ascii="微软雅黑" w:eastAsia="微软雅黑" w:hAnsi="微软雅黑" w:hint="eastAsia"/>
          <w:shd w:val="clear" w:color="auto" w:fill="FFFFFF"/>
        </w:rPr>
        <w:t>———————</w:t>
      </w:r>
      <w:proofErr w:type="gramEnd"/>
    </w:p>
    <w:sectPr w:rsidR="00AC51DB">
      <w:footerReference w:type="default" r:id="rId11"/>
      <w:pgSz w:w="11907" w:h="16839"/>
      <w:pgMar w:top="1134" w:right="1134" w:bottom="1134" w:left="1418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279A" w14:textId="77777777" w:rsidR="006D06F5" w:rsidRDefault="006D06F5">
      <w:r>
        <w:separator/>
      </w:r>
    </w:p>
  </w:endnote>
  <w:endnote w:type="continuationSeparator" w:id="0">
    <w:p w14:paraId="5247A7AF" w14:textId="77777777" w:rsidR="006D06F5" w:rsidRDefault="006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BEFD" w14:textId="77777777" w:rsidR="00AC51DB" w:rsidRDefault="00000000">
    <w:pPr>
      <w:framePr w:wrap="around" w:vAnchor="text" w:hAnchor="margin" w:xAlign="outside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5C5B" w14:textId="77777777" w:rsidR="00AC51DB" w:rsidRDefault="00AC5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D39C" w14:textId="77777777" w:rsidR="006D06F5" w:rsidRDefault="006D06F5">
      <w:r>
        <w:separator/>
      </w:r>
    </w:p>
  </w:footnote>
  <w:footnote w:type="continuationSeparator" w:id="0">
    <w:p w14:paraId="3B3BCFC3" w14:textId="77777777" w:rsidR="006D06F5" w:rsidRDefault="006D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7918"/>
    <w:multiLevelType w:val="multilevel"/>
    <w:tmpl w:val="051A7918"/>
    <w:lvl w:ilvl="0">
      <w:start w:val="1"/>
      <w:numFmt w:val="decimal"/>
      <w:suff w:val="nothing"/>
      <w:lvlText w:val="%1"/>
      <w:lvlJc w:val="left"/>
      <w:pPr>
        <w:ind w:left="4374" w:hanging="405"/>
      </w:pPr>
      <w:rPr>
        <w:rFonts w:ascii="黑体" w:eastAsia="黑体" w:hAnsi="黑体" w:cs="Times New Roman" w:hint="default"/>
      </w:rPr>
    </w:lvl>
    <w:lvl w:ilvl="1">
      <w:start w:val="1"/>
      <w:numFmt w:val="decimal"/>
      <w:isLgl/>
      <w:lvlText w:val="%1.%2"/>
      <w:lvlJc w:val="left"/>
      <w:pPr>
        <w:ind w:left="794" w:hanging="510"/>
      </w:pPr>
      <w:rPr>
        <w:rFonts w:ascii="黑体" w:eastAsia="黑体" w:hAnsi="黑体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7E0255FD"/>
    <w:multiLevelType w:val="multilevel"/>
    <w:tmpl w:val="7E0255FD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4.%2"/>
      <w:lvlJc w:val="left"/>
      <w:pPr>
        <w:ind w:left="709" w:hanging="709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 w16cid:durableId="1638754689">
    <w:abstractNumId w:val="0"/>
  </w:num>
  <w:num w:numId="2" w16cid:durableId="80099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BlOThlYjg3YTk0YWFkMGFkY2JmN2YxNDNjMDU0MzUifQ=="/>
  </w:docVars>
  <w:rsids>
    <w:rsidRoot w:val="004E6915"/>
    <w:rsid w:val="00002754"/>
    <w:rsid w:val="000028A8"/>
    <w:rsid w:val="00002B82"/>
    <w:rsid w:val="00002D5B"/>
    <w:rsid w:val="000040F6"/>
    <w:rsid w:val="00005110"/>
    <w:rsid w:val="00005206"/>
    <w:rsid w:val="0000630F"/>
    <w:rsid w:val="00006450"/>
    <w:rsid w:val="00006AFA"/>
    <w:rsid w:val="00015068"/>
    <w:rsid w:val="00015452"/>
    <w:rsid w:val="0002173B"/>
    <w:rsid w:val="00021E9B"/>
    <w:rsid w:val="00024ECF"/>
    <w:rsid w:val="00030E0C"/>
    <w:rsid w:val="000321D5"/>
    <w:rsid w:val="00032414"/>
    <w:rsid w:val="00033375"/>
    <w:rsid w:val="000374AC"/>
    <w:rsid w:val="000377C3"/>
    <w:rsid w:val="00051425"/>
    <w:rsid w:val="000527D8"/>
    <w:rsid w:val="00052B84"/>
    <w:rsid w:val="00053956"/>
    <w:rsid w:val="0005419A"/>
    <w:rsid w:val="00055615"/>
    <w:rsid w:val="000576FB"/>
    <w:rsid w:val="00057FAC"/>
    <w:rsid w:val="00061133"/>
    <w:rsid w:val="00063A23"/>
    <w:rsid w:val="000652EB"/>
    <w:rsid w:val="00066392"/>
    <w:rsid w:val="00067279"/>
    <w:rsid w:val="00071E51"/>
    <w:rsid w:val="00074D97"/>
    <w:rsid w:val="00077404"/>
    <w:rsid w:val="000775C2"/>
    <w:rsid w:val="000777DE"/>
    <w:rsid w:val="000809B6"/>
    <w:rsid w:val="00082609"/>
    <w:rsid w:val="00090A86"/>
    <w:rsid w:val="00090F4D"/>
    <w:rsid w:val="000912C3"/>
    <w:rsid w:val="00092BE0"/>
    <w:rsid w:val="00094A00"/>
    <w:rsid w:val="000958CB"/>
    <w:rsid w:val="00096248"/>
    <w:rsid w:val="000A61CA"/>
    <w:rsid w:val="000A6C56"/>
    <w:rsid w:val="000A7BA7"/>
    <w:rsid w:val="000B2831"/>
    <w:rsid w:val="000B347A"/>
    <w:rsid w:val="000B37C2"/>
    <w:rsid w:val="000B659D"/>
    <w:rsid w:val="000B7603"/>
    <w:rsid w:val="000C0126"/>
    <w:rsid w:val="000C22F7"/>
    <w:rsid w:val="000C4501"/>
    <w:rsid w:val="000C53B0"/>
    <w:rsid w:val="000C5F3F"/>
    <w:rsid w:val="000D0F6E"/>
    <w:rsid w:val="000D36AE"/>
    <w:rsid w:val="000D3756"/>
    <w:rsid w:val="000D4E22"/>
    <w:rsid w:val="000D5B12"/>
    <w:rsid w:val="000D66E2"/>
    <w:rsid w:val="000D7644"/>
    <w:rsid w:val="000D7B3D"/>
    <w:rsid w:val="000E0348"/>
    <w:rsid w:val="000E1B3B"/>
    <w:rsid w:val="000E20BD"/>
    <w:rsid w:val="000E3837"/>
    <w:rsid w:val="000F0CB3"/>
    <w:rsid w:val="000F20A6"/>
    <w:rsid w:val="000F27F4"/>
    <w:rsid w:val="000F6577"/>
    <w:rsid w:val="000F777A"/>
    <w:rsid w:val="0010181D"/>
    <w:rsid w:val="001060D1"/>
    <w:rsid w:val="001061EA"/>
    <w:rsid w:val="0010636F"/>
    <w:rsid w:val="001079B1"/>
    <w:rsid w:val="00114FC5"/>
    <w:rsid w:val="00115426"/>
    <w:rsid w:val="001217BC"/>
    <w:rsid w:val="00123B1A"/>
    <w:rsid w:val="00124E26"/>
    <w:rsid w:val="00125AEE"/>
    <w:rsid w:val="00127069"/>
    <w:rsid w:val="00127EA6"/>
    <w:rsid w:val="0013036C"/>
    <w:rsid w:val="001315AC"/>
    <w:rsid w:val="00131627"/>
    <w:rsid w:val="00131D4C"/>
    <w:rsid w:val="00132D28"/>
    <w:rsid w:val="00133D65"/>
    <w:rsid w:val="001356A4"/>
    <w:rsid w:val="001376A5"/>
    <w:rsid w:val="00140680"/>
    <w:rsid w:val="001429D4"/>
    <w:rsid w:val="001448F6"/>
    <w:rsid w:val="0014519B"/>
    <w:rsid w:val="0015178B"/>
    <w:rsid w:val="00155265"/>
    <w:rsid w:val="00156EC3"/>
    <w:rsid w:val="00160251"/>
    <w:rsid w:val="00161B41"/>
    <w:rsid w:val="001668D9"/>
    <w:rsid w:val="00171CA1"/>
    <w:rsid w:val="0017582A"/>
    <w:rsid w:val="00176046"/>
    <w:rsid w:val="0017678A"/>
    <w:rsid w:val="00177DE2"/>
    <w:rsid w:val="00180955"/>
    <w:rsid w:val="0018460F"/>
    <w:rsid w:val="00184647"/>
    <w:rsid w:val="00184802"/>
    <w:rsid w:val="00184AC8"/>
    <w:rsid w:val="00184BD2"/>
    <w:rsid w:val="00186D14"/>
    <w:rsid w:val="001921C9"/>
    <w:rsid w:val="00192443"/>
    <w:rsid w:val="001925BA"/>
    <w:rsid w:val="00193477"/>
    <w:rsid w:val="00193ACA"/>
    <w:rsid w:val="00194BF4"/>
    <w:rsid w:val="00196943"/>
    <w:rsid w:val="001A0803"/>
    <w:rsid w:val="001A1D41"/>
    <w:rsid w:val="001A2893"/>
    <w:rsid w:val="001A4C02"/>
    <w:rsid w:val="001B06A9"/>
    <w:rsid w:val="001B13F3"/>
    <w:rsid w:val="001B1C5B"/>
    <w:rsid w:val="001B4C6B"/>
    <w:rsid w:val="001B5E0A"/>
    <w:rsid w:val="001B6770"/>
    <w:rsid w:val="001C1581"/>
    <w:rsid w:val="001C1878"/>
    <w:rsid w:val="001C313C"/>
    <w:rsid w:val="001C44A1"/>
    <w:rsid w:val="001D0314"/>
    <w:rsid w:val="001D0808"/>
    <w:rsid w:val="001D3DCF"/>
    <w:rsid w:val="001D7F40"/>
    <w:rsid w:val="001E0427"/>
    <w:rsid w:val="001E1FBC"/>
    <w:rsid w:val="001E2167"/>
    <w:rsid w:val="001E5717"/>
    <w:rsid w:val="001E64BB"/>
    <w:rsid w:val="001E7598"/>
    <w:rsid w:val="001F0C3D"/>
    <w:rsid w:val="001F207D"/>
    <w:rsid w:val="001F4D7C"/>
    <w:rsid w:val="001F5C0E"/>
    <w:rsid w:val="001F69F1"/>
    <w:rsid w:val="00202542"/>
    <w:rsid w:val="002032F0"/>
    <w:rsid w:val="00203A6E"/>
    <w:rsid w:val="00204317"/>
    <w:rsid w:val="00204DCA"/>
    <w:rsid w:val="00204F39"/>
    <w:rsid w:val="00205302"/>
    <w:rsid w:val="0020662D"/>
    <w:rsid w:val="002069E3"/>
    <w:rsid w:val="00207095"/>
    <w:rsid w:val="00210FA3"/>
    <w:rsid w:val="0021214A"/>
    <w:rsid w:val="00213164"/>
    <w:rsid w:val="00213480"/>
    <w:rsid w:val="0021654E"/>
    <w:rsid w:val="00220F90"/>
    <w:rsid w:val="00223BA0"/>
    <w:rsid w:val="00226622"/>
    <w:rsid w:val="00227BD7"/>
    <w:rsid w:val="00232317"/>
    <w:rsid w:val="0023402A"/>
    <w:rsid w:val="00234946"/>
    <w:rsid w:val="00234AB9"/>
    <w:rsid w:val="00236126"/>
    <w:rsid w:val="00236ABF"/>
    <w:rsid w:val="00237265"/>
    <w:rsid w:val="00240792"/>
    <w:rsid w:val="00240841"/>
    <w:rsid w:val="00240A44"/>
    <w:rsid w:val="0024134D"/>
    <w:rsid w:val="00246923"/>
    <w:rsid w:val="00251443"/>
    <w:rsid w:val="002514CC"/>
    <w:rsid w:val="0025265C"/>
    <w:rsid w:val="002559CC"/>
    <w:rsid w:val="00255C64"/>
    <w:rsid w:val="00261C69"/>
    <w:rsid w:val="00274E3D"/>
    <w:rsid w:val="00276799"/>
    <w:rsid w:val="0027714F"/>
    <w:rsid w:val="0028035D"/>
    <w:rsid w:val="00283F18"/>
    <w:rsid w:val="00283F7F"/>
    <w:rsid w:val="0028545F"/>
    <w:rsid w:val="00285A90"/>
    <w:rsid w:val="00285DC1"/>
    <w:rsid w:val="002912B7"/>
    <w:rsid w:val="0029243D"/>
    <w:rsid w:val="00292755"/>
    <w:rsid w:val="00292B0C"/>
    <w:rsid w:val="00292BA0"/>
    <w:rsid w:val="00296E39"/>
    <w:rsid w:val="002A1040"/>
    <w:rsid w:val="002A193F"/>
    <w:rsid w:val="002A2F93"/>
    <w:rsid w:val="002A5649"/>
    <w:rsid w:val="002A5F42"/>
    <w:rsid w:val="002A71EC"/>
    <w:rsid w:val="002B16E1"/>
    <w:rsid w:val="002B295D"/>
    <w:rsid w:val="002B2B9A"/>
    <w:rsid w:val="002B3181"/>
    <w:rsid w:val="002B43B6"/>
    <w:rsid w:val="002B4F6A"/>
    <w:rsid w:val="002B5169"/>
    <w:rsid w:val="002B5EF5"/>
    <w:rsid w:val="002B6927"/>
    <w:rsid w:val="002C02B2"/>
    <w:rsid w:val="002C21CF"/>
    <w:rsid w:val="002C24C3"/>
    <w:rsid w:val="002C6768"/>
    <w:rsid w:val="002C7995"/>
    <w:rsid w:val="002D101E"/>
    <w:rsid w:val="002D2599"/>
    <w:rsid w:val="002D2613"/>
    <w:rsid w:val="002D3683"/>
    <w:rsid w:val="002D5F96"/>
    <w:rsid w:val="002D639B"/>
    <w:rsid w:val="002E00EB"/>
    <w:rsid w:val="002E12C7"/>
    <w:rsid w:val="002E2E7E"/>
    <w:rsid w:val="002E35B5"/>
    <w:rsid w:val="002E59DA"/>
    <w:rsid w:val="002E5E7A"/>
    <w:rsid w:val="002F025E"/>
    <w:rsid w:val="002F1431"/>
    <w:rsid w:val="002F1507"/>
    <w:rsid w:val="002F25AE"/>
    <w:rsid w:val="002F3455"/>
    <w:rsid w:val="002F3E12"/>
    <w:rsid w:val="002F51A9"/>
    <w:rsid w:val="002F55B9"/>
    <w:rsid w:val="002F5934"/>
    <w:rsid w:val="002F7C92"/>
    <w:rsid w:val="003007EB"/>
    <w:rsid w:val="003014D9"/>
    <w:rsid w:val="00301A6E"/>
    <w:rsid w:val="0030207F"/>
    <w:rsid w:val="00302161"/>
    <w:rsid w:val="00302A6A"/>
    <w:rsid w:val="00303702"/>
    <w:rsid w:val="0030512B"/>
    <w:rsid w:val="00305837"/>
    <w:rsid w:val="00305C12"/>
    <w:rsid w:val="00306143"/>
    <w:rsid w:val="00307006"/>
    <w:rsid w:val="00311107"/>
    <w:rsid w:val="003129C7"/>
    <w:rsid w:val="0031708A"/>
    <w:rsid w:val="003200FF"/>
    <w:rsid w:val="003204A2"/>
    <w:rsid w:val="00320BC6"/>
    <w:rsid w:val="00325DC7"/>
    <w:rsid w:val="00331AB3"/>
    <w:rsid w:val="00331AFB"/>
    <w:rsid w:val="00332291"/>
    <w:rsid w:val="00333331"/>
    <w:rsid w:val="00333C55"/>
    <w:rsid w:val="00335C1E"/>
    <w:rsid w:val="00336642"/>
    <w:rsid w:val="003370DD"/>
    <w:rsid w:val="003376D7"/>
    <w:rsid w:val="003401F1"/>
    <w:rsid w:val="0034041A"/>
    <w:rsid w:val="00340838"/>
    <w:rsid w:val="00340DBC"/>
    <w:rsid w:val="0034336C"/>
    <w:rsid w:val="00343A7F"/>
    <w:rsid w:val="00347A79"/>
    <w:rsid w:val="00352229"/>
    <w:rsid w:val="00355951"/>
    <w:rsid w:val="00356161"/>
    <w:rsid w:val="00360786"/>
    <w:rsid w:val="00360D2F"/>
    <w:rsid w:val="00361FF0"/>
    <w:rsid w:val="0036295D"/>
    <w:rsid w:val="003636D5"/>
    <w:rsid w:val="003668DB"/>
    <w:rsid w:val="00367033"/>
    <w:rsid w:val="0037223A"/>
    <w:rsid w:val="003739A5"/>
    <w:rsid w:val="00375155"/>
    <w:rsid w:val="00377DD0"/>
    <w:rsid w:val="003801B7"/>
    <w:rsid w:val="00385BDA"/>
    <w:rsid w:val="00386748"/>
    <w:rsid w:val="00387A04"/>
    <w:rsid w:val="00387F5B"/>
    <w:rsid w:val="00390177"/>
    <w:rsid w:val="003927B2"/>
    <w:rsid w:val="00393AD5"/>
    <w:rsid w:val="00394EC9"/>
    <w:rsid w:val="00396EF1"/>
    <w:rsid w:val="003A2649"/>
    <w:rsid w:val="003A6353"/>
    <w:rsid w:val="003B0004"/>
    <w:rsid w:val="003B09F1"/>
    <w:rsid w:val="003B0CA6"/>
    <w:rsid w:val="003B12F0"/>
    <w:rsid w:val="003B2623"/>
    <w:rsid w:val="003B3112"/>
    <w:rsid w:val="003B3137"/>
    <w:rsid w:val="003B7C07"/>
    <w:rsid w:val="003B7D34"/>
    <w:rsid w:val="003C100C"/>
    <w:rsid w:val="003C1125"/>
    <w:rsid w:val="003C1566"/>
    <w:rsid w:val="003C2F24"/>
    <w:rsid w:val="003D40CE"/>
    <w:rsid w:val="003D47A7"/>
    <w:rsid w:val="003D5EE9"/>
    <w:rsid w:val="003E1DCF"/>
    <w:rsid w:val="003E29A6"/>
    <w:rsid w:val="003E531D"/>
    <w:rsid w:val="003E6CDA"/>
    <w:rsid w:val="003E7C05"/>
    <w:rsid w:val="003F5530"/>
    <w:rsid w:val="003F5D77"/>
    <w:rsid w:val="00400649"/>
    <w:rsid w:val="00402A2F"/>
    <w:rsid w:val="00403CF9"/>
    <w:rsid w:val="004068A2"/>
    <w:rsid w:val="00410AEB"/>
    <w:rsid w:val="00412EF5"/>
    <w:rsid w:val="00413755"/>
    <w:rsid w:val="00414F39"/>
    <w:rsid w:val="00414F40"/>
    <w:rsid w:val="00416A40"/>
    <w:rsid w:val="004201E1"/>
    <w:rsid w:val="00423635"/>
    <w:rsid w:val="00432837"/>
    <w:rsid w:val="00433A3C"/>
    <w:rsid w:val="004340AF"/>
    <w:rsid w:val="004346FC"/>
    <w:rsid w:val="00435440"/>
    <w:rsid w:val="00435D5F"/>
    <w:rsid w:val="00443552"/>
    <w:rsid w:val="00445E82"/>
    <w:rsid w:val="00450B0F"/>
    <w:rsid w:val="004514DA"/>
    <w:rsid w:val="00452C00"/>
    <w:rsid w:val="0045529E"/>
    <w:rsid w:val="00455E8A"/>
    <w:rsid w:val="0045738E"/>
    <w:rsid w:val="00457E4D"/>
    <w:rsid w:val="00457E9A"/>
    <w:rsid w:val="004639FE"/>
    <w:rsid w:val="00463BBE"/>
    <w:rsid w:val="0047073E"/>
    <w:rsid w:val="00472154"/>
    <w:rsid w:val="004770EC"/>
    <w:rsid w:val="00480DEE"/>
    <w:rsid w:val="00481E1E"/>
    <w:rsid w:val="00481EA7"/>
    <w:rsid w:val="00482033"/>
    <w:rsid w:val="0048737B"/>
    <w:rsid w:val="004874E7"/>
    <w:rsid w:val="0049139B"/>
    <w:rsid w:val="00491B88"/>
    <w:rsid w:val="00492F9E"/>
    <w:rsid w:val="004946B8"/>
    <w:rsid w:val="00494C46"/>
    <w:rsid w:val="004951E6"/>
    <w:rsid w:val="00496FDF"/>
    <w:rsid w:val="0049782A"/>
    <w:rsid w:val="00497DD7"/>
    <w:rsid w:val="004A0B56"/>
    <w:rsid w:val="004A0DEB"/>
    <w:rsid w:val="004A2E74"/>
    <w:rsid w:val="004A30C6"/>
    <w:rsid w:val="004A317E"/>
    <w:rsid w:val="004A6096"/>
    <w:rsid w:val="004A6105"/>
    <w:rsid w:val="004B182E"/>
    <w:rsid w:val="004B20CC"/>
    <w:rsid w:val="004B48F0"/>
    <w:rsid w:val="004B6533"/>
    <w:rsid w:val="004B6EEA"/>
    <w:rsid w:val="004B7EB9"/>
    <w:rsid w:val="004C0063"/>
    <w:rsid w:val="004C2E72"/>
    <w:rsid w:val="004C468C"/>
    <w:rsid w:val="004C6311"/>
    <w:rsid w:val="004C696D"/>
    <w:rsid w:val="004C6B91"/>
    <w:rsid w:val="004C6E37"/>
    <w:rsid w:val="004D000B"/>
    <w:rsid w:val="004D0713"/>
    <w:rsid w:val="004D3AC2"/>
    <w:rsid w:val="004D4D99"/>
    <w:rsid w:val="004D5EC0"/>
    <w:rsid w:val="004D6FEE"/>
    <w:rsid w:val="004D788B"/>
    <w:rsid w:val="004D7DF9"/>
    <w:rsid w:val="004E0187"/>
    <w:rsid w:val="004E208A"/>
    <w:rsid w:val="004E28C5"/>
    <w:rsid w:val="004E2C1D"/>
    <w:rsid w:val="004E2D91"/>
    <w:rsid w:val="004E3B3F"/>
    <w:rsid w:val="004E3EEF"/>
    <w:rsid w:val="004E6915"/>
    <w:rsid w:val="004F05FD"/>
    <w:rsid w:val="004F1361"/>
    <w:rsid w:val="004F2EAD"/>
    <w:rsid w:val="004F35C0"/>
    <w:rsid w:val="004F46A5"/>
    <w:rsid w:val="005077CB"/>
    <w:rsid w:val="00507C6F"/>
    <w:rsid w:val="005111EC"/>
    <w:rsid w:val="0051189D"/>
    <w:rsid w:val="0051200A"/>
    <w:rsid w:val="00516616"/>
    <w:rsid w:val="00521E1A"/>
    <w:rsid w:val="00522574"/>
    <w:rsid w:val="0052292C"/>
    <w:rsid w:val="00522FB7"/>
    <w:rsid w:val="00526E7C"/>
    <w:rsid w:val="00526E91"/>
    <w:rsid w:val="00532FD2"/>
    <w:rsid w:val="00533F85"/>
    <w:rsid w:val="0053779C"/>
    <w:rsid w:val="00540757"/>
    <w:rsid w:val="00540C6C"/>
    <w:rsid w:val="005413FB"/>
    <w:rsid w:val="005417BD"/>
    <w:rsid w:val="00543359"/>
    <w:rsid w:val="00543480"/>
    <w:rsid w:val="005457B8"/>
    <w:rsid w:val="00545B38"/>
    <w:rsid w:val="00545ED2"/>
    <w:rsid w:val="005472BF"/>
    <w:rsid w:val="005476E2"/>
    <w:rsid w:val="005511FC"/>
    <w:rsid w:val="00554E5E"/>
    <w:rsid w:val="005553BB"/>
    <w:rsid w:val="00555EB1"/>
    <w:rsid w:val="00563EDE"/>
    <w:rsid w:val="005723D3"/>
    <w:rsid w:val="00573C6E"/>
    <w:rsid w:val="005742DF"/>
    <w:rsid w:val="00574EBB"/>
    <w:rsid w:val="00580971"/>
    <w:rsid w:val="005840BE"/>
    <w:rsid w:val="00584645"/>
    <w:rsid w:val="005871F8"/>
    <w:rsid w:val="0059074F"/>
    <w:rsid w:val="0059096E"/>
    <w:rsid w:val="00593444"/>
    <w:rsid w:val="00593C4A"/>
    <w:rsid w:val="00596D41"/>
    <w:rsid w:val="0059700E"/>
    <w:rsid w:val="005A03B8"/>
    <w:rsid w:val="005A0CF0"/>
    <w:rsid w:val="005A0F74"/>
    <w:rsid w:val="005A1F5B"/>
    <w:rsid w:val="005A2240"/>
    <w:rsid w:val="005A2517"/>
    <w:rsid w:val="005A536E"/>
    <w:rsid w:val="005B047D"/>
    <w:rsid w:val="005B0C85"/>
    <w:rsid w:val="005C0754"/>
    <w:rsid w:val="005C0898"/>
    <w:rsid w:val="005C3C64"/>
    <w:rsid w:val="005C42C3"/>
    <w:rsid w:val="005C503E"/>
    <w:rsid w:val="005C516A"/>
    <w:rsid w:val="005D0A79"/>
    <w:rsid w:val="005D278B"/>
    <w:rsid w:val="005D41AC"/>
    <w:rsid w:val="005D46DD"/>
    <w:rsid w:val="005E4C36"/>
    <w:rsid w:val="005E5856"/>
    <w:rsid w:val="005E7B80"/>
    <w:rsid w:val="005F0805"/>
    <w:rsid w:val="005F54F6"/>
    <w:rsid w:val="00600105"/>
    <w:rsid w:val="0060326D"/>
    <w:rsid w:val="00604C94"/>
    <w:rsid w:val="00604DD3"/>
    <w:rsid w:val="00610E3D"/>
    <w:rsid w:val="00610F31"/>
    <w:rsid w:val="006139CF"/>
    <w:rsid w:val="006218B3"/>
    <w:rsid w:val="00623A65"/>
    <w:rsid w:val="00625C84"/>
    <w:rsid w:val="00627907"/>
    <w:rsid w:val="006337ED"/>
    <w:rsid w:val="00633A50"/>
    <w:rsid w:val="0063540C"/>
    <w:rsid w:val="006360E5"/>
    <w:rsid w:val="006369D8"/>
    <w:rsid w:val="006371D3"/>
    <w:rsid w:val="00637315"/>
    <w:rsid w:val="00637C9E"/>
    <w:rsid w:val="00644A14"/>
    <w:rsid w:val="00645BBB"/>
    <w:rsid w:val="00645D22"/>
    <w:rsid w:val="0064799C"/>
    <w:rsid w:val="006505C4"/>
    <w:rsid w:val="00651B5D"/>
    <w:rsid w:val="00652B88"/>
    <w:rsid w:val="0066076D"/>
    <w:rsid w:val="00662A06"/>
    <w:rsid w:val="006637E1"/>
    <w:rsid w:val="0066442D"/>
    <w:rsid w:val="00664511"/>
    <w:rsid w:val="00665181"/>
    <w:rsid w:val="00665B13"/>
    <w:rsid w:val="0066747E"/>
    <w:rsid w:val="00670CC7"/>
    <w:rsid w:val="0067498A"/>
    <w:rsid w:val="00675636"/>
    <w:rsid w:val="00677B5C"/>
    <w:rsid w:val="00686E7C"/>
    <w:rsid w:val="0068761C"/>
    <w:rsid w:val="0069106D"/>
    <w:rsid w:val="0069258B"/>
    <w:rsid w:val="006943BF"/>
    <w:rsid w:val="00695F51"/>
    <w:rsid w:val="006A086A"/>
    <w:rsid w:val="006A0E2E"/>
    <w:rsid w:val="006A2B8D"/>
    <w:rsid w:val="006A515D"/>
    <w:rsid w:val="006A5FB2"/>
    <w:rsid w:val="006A6EDE"/>
    <w:rsid w:val="006A7748"/>
    <w:rsid w:val="006B35DE"/>
    <w:rsid w:val="006B7272"/>
    <w:rsid w:val="006B7E9A"/>
    <w:rsid w:val="006C1090"/>
    <w:rsid w:val="006C1396"/>
    <w:rsid w:val="006C223B"/>
    <w:rsid w:val="006C2802"/>
    <w:rsid w:val="006C432C"/>
    <w:rsid w:val="006C5B33"/>
    <w:rsid w:val="006C6371"/>
    <w:rsid w:val="006C71A9"/>
    <w:rsid w:val="006D003C"/>
    <w:rsid w:val="006D06F5"/>
    <w:rsid w:val="006D0C9F"/>
    <w:rsid w:val="006D1599"/>
    <w:rsid w:val="006D2022"/>
    <w:rsid w:val="006D2B74"/>
    <w:rsid w:val="006D324C"/>
    <w:rsid w:val="006D502E"/>
    <w:rsid w:val="006D6C9C"/>
    <w:rsid w:val="006E056A"/>
    <w:rsid w:val="006E1001"/>
    <w:rsid w:val="006E4267"/>
    <w:rsid w:val="006E4946"/>
    <w:rsid w:val="006E4CD3"/>
    <w:rsid w:val="006E51E0"/>
    <w:rsid w:val="006E59CA"/>
    <w:rsid w:val="006E6C43"/>
    <w:rsid w:val="006E6F5F"/>
    <w:rsid w:val="006E73C4"/>
    <w:rsid w:val="006F08B2"/>
    <w:rsid w:val="006F0B14"/>
    <w:rsid w:val="006F153E"/>
    <w:rsid w:val="006F2974"/>
    <w:rsid w:val="006F3224"/>
    <w:rsid w:val="006F3410"/>
    <w:rsid w:val="00700586"/>
    <w:rsid w:val="007024E8"/>
    <w:rsid w:val="00703694"/>
    <w:rsid w:val="007042C6"/>
    <w:rsid w:val="007044B8"/>
    <w:rsid w:val="00704D7B"/>
    <w:rsid w:val="00705A8A"/>
    <w:rsid w:val="0070626D"/>
    <w:rsid w:val="00706A5E"/>
    <w:rsid w:val="00706B51"/>
    <w:rsid w:val="007078CB"/>
    <w:rsid w:val="00710D34"/>
    <w:rsid w:val="007124A2"/>
    <w:rsid w:val="0071261E"/>
    <w:rsid w:val="0071308E"/>
    <w:rsid w:val="00720CD7"/>
    <w:rsid w:val="007218E7"/>
    <w:rsid w:val="00723B08"/>
    <w:rsid w:val="00724234"/>
    <w:rsid w:val="0072490B"/>
    <w:rsid w:val="007266F4"/>
    <w:rsid w:val="00727617"/>
    <w:rsid w:val="00731C7D"/>
    <w:rsid w:val="00743757"/>
    <w:rsid w:val="00744D53"/>
    <w:rsid w:val="007474E8"/>
    <w:rsid w:val="00751C1D"/>
    <w:rsid w:val="00752504"/>
    <w:rsid w:val="00752B9A"/>
    <w:rsid w:val="00755C7D"/>
    <w:rsid w:val="00755F46"/>
    <w:rsid w:val="00756C49"/>
    <w:rsid w:val="00757073"/>
    <w:rsid w:val="00760C55"/>
    <w:rsid w:val="0076593B"/>
    <w:rsid w:val="0077081A"/>
    <w:rsid w:val="0077104F"/>
    <w:rsid w:val="007727FD"/>
    <w:rsid w:val="007729C2"/>
    <w:rsid w:val="00776294"/>
    <w:rsid w:val="0077703C"/>
    <w:rsid w:val="0078314B"/>
    <w:rsid w:val="007842EC"/>
    <w:rsid w:val="00786CB8"/>
    <w:rsid w:val="0079397C"/>
    <w:rsid w:val="007939B3"/>
    <w:rsid w:val="00794E53"/>
    <w:rsid w:val="00797376"/>
    <w:rsid w:val="007A7091"/>
    <w:rsid w:val="007B2A64"/>
    <w:rsid w:val="007B3D97"/>
    <w:rsid w:val="007B415B"/>
    <w:rsid w:val="007B4BCD"/>
    <w:rsid w:val="007C0B71"/>
    <w:rsid w:val="007C3296"/>
    <w:rsid w:val="007C411B"/>
    <w:rsid w:val="007C5973"/>
    <w:rsid w:val="007C67F0"/>
    <w:rsid w:val="007C7A85"/>
    <w:rsid w:val="007D4B92"/>
    <w:rsid w:val="007D7E1F"/>
    <w:rsid w:val="007E110B"/>
    <w:rsid w:val="007E5FCB"/>
    <w:rsid w:val="007E68F2"/>
    <w:rsid w:val="007E6E3B"/>
    <w:rsid w:val="007F00BF"/>
    <w:rsid w:val="007F0EEE"/>
    <w:rsid w:val="007F100A"/>
    <w:rsid w:val="007F29E1"/>
    <w:rsid w:val="007F3A57"/>
    <w:rsid w:val="007F3BEC"/>
    <w:rsid w:val="007F3E56"/>
    <w:rsid w:val="007F565F"/>
    <w:rsid w:val="007F7F02"/>
    <w:rsid w:val="00800742"/>
    <w:rsid w:val="008008F3"/>
    <w:rsid w:val="00801C78"/>
    <w:rsid w:val="00802DBD"/>
    <w:rsid w:val="00805B50"/>
    <w:rsid w:val="008154C7"/>
    <w:rsid w:val="00816257"/>
    <w:rsid w:val="00817698"/>
    <w:rsid w:val="00820FF5"/>
    <w:rsid w:val="0082658C"/>
    <w:rsid w:val="00827C9D"/>
    <w:rsid w:val="00831162"/>
    <w:rsid w:val="00831612"/>
    <w:rsid w:val="00831CA5"/>
    <w:rsid w:val="00833FA0"/>
    <w:rsid w:val="008354CB"/>
    <w:rsid w:val="008411DA"/>
    <w:rsid w:val="008416AD"/>
    <w:rsid w:val="008449E8"/>
    <w:rsid w:val="008452E4"/>
    <w:rsid w:val="0084659D"/>
    <w:rsid w:val="00847B1C"/>
    <w:rsid w:val="00847D7E"/>
    <w:rsid w:val="00854432"/>
    <w:rsid w:val="0085529A"/>
    <w:rsid w:val="00856F5D"/>
    <w:rsid w:val="00857304"/>
    <w:rsid w:val="008575AC"/>
    <w:rsid w:val="00857A67"/>
    <w:rsid w:val="00861B1F"/>
    <w:rsid w:val="0086339D"/>
    <w:rsid w:val="008633F2"/>
    <w:rsid w:val="00865255"/>
    <w:rsid w:val="00866526"/>
    <w:rsid w:val="00866C3C"/>
    <w:rsid w:val="0087179F"/>
    <w:rsid w:val="00871D3D"/>
    <w:rsid w:val="00873FD2"/>
    <w:rsid w:val="00874398"/>
    <w:rsid w:val="0087454E"/>
    <w:rsid w:val="008760BA"/>
    <w:rsid w:val="008775A1"/>
    <w:rsid w:val="00877674"/>
    <w:rsid w:val="00877920"/>
    <w:rsid w:val="00877E40"/>
    <w:rsid w:val="00880242"/>
    <w:rsid w:val="008828D1"/>
    <w:rsid w:val="00882FB2"/>
    <w:rsid w:val="00887B18"/>
    <w:rsid w:val="00887BEC"/>
    <w:rsid w:val="00890BBE"/>
    <w:rsid w:val="00890C48"/>
    <w:rsid w:val="008926F1"/>
    <w:rsid w:val="00892A97"/>
    <w:rsid w:val="0089407E"/>
    <w:rsid w:val="00895DCE"/>
    <w:rsid w:val="008A05D7"/>
    <w:rsid w:val="008A0C29"/>
    <w:rsid w:val="008A2FA6"/>
    <w:rsid w:val="008A5202"/>
    <w:rsid w:val="008A565F"/>
    <w:rsid w:val="008B1AD8"/>
    <w:rsid w:val="008B2F82"/>
    <w:rsid w:val="008C0F29"/>
    <w:rsid w:val="008C7534"/>
    <w:rsid w:val="008D0491"/>
    <w:rsid w:val="008D3C9C"/>
    <w:rsid w:val="008D4381"/>
    <w:rsid w:val="008D7CE6"/>
    <w:rsid w:val="008E37B0"/>
    <w:rsid w:val="008E7BAB"/>
    <w:rsid w:val="008F0261"/>
    <w:rsid w:val="008F0397"/>
    <w:rsid w:val="008F03CB"/>
    <w:rsid w:val="008F119B"/>
    <w:rsid w:val="008F2A8A"/>
    <w:rsid w:val="008F3171"/>
    <w:rsid w:val="008F3617"/>
    <w:rsid w:val="008F5508"/>
    <w:rsid w:val="008F5EA6"/>
    <w:rsid w:val="008F7B5E"/>
    <w:rsid w:val="00901224"/>
    <w:rsid w:val="00902BBA"/>
    <w:rsid w:val="00904164"/>
    <w:rsid w:val="00906C3C"/>
    <w:rsid w:val="00910CE3"/>
    <w:rsid w:val="00913765"/>
    <w:rsid w:val="00915187"/>
    <w:rsid w:val="00916074"/>
    <w:rsid w:val="00921794"/>
    <w:rsid w:val="00923C94"/>
    <w:rsid w:val="00925E44"/>
    <w:rsid w:val="00931F97"/>
    <w:rsid w:val="00932F73"/>
    <w:rsid w:val="0093400C"/>
    <w:rsid w:val="00936654"/>
    <w:rsid w:val="009377F4"/>
    <w:rsid w:val="00937AFD"/>
    <w:rsid w:val="00943EF5"/>
    <w:rsid w:val="0094640E"/>
    <w:rsid w:val="00950283"/>
    <w:rsid w:val="00950FAF"/>
    <w:rsid w:val="009547D1"/>
    <w:rsid w:val="009549D1"/>
    <w:rsid w:val="009558C9"/>
    <w:rsid w:val="00962D06"/>
    <w:rsid w:val="0096587C"/>
    <w:rsid w:val="009659DE"/>
    <w:rsid w:val="00965BB0"/>
    <w:rsid w:val="0096654E"/>
    <w:rsid w:val="00967105"/>
    <w:rsid w:val="00972EF0"/>
    <w:rsid w:val="00973107"/>
    <w:rsid w:val="009806BB"/>
    <w:rsid w:val="0098122B"/>
    <w:rsid w:val="009814C1"/>
    <w:rsid w:val="00981C7F"/>
    <w:rsid w:val="009822A3"/>
    <w:rsid w:val="00991EB6"/>
    <w:rsid w:val="00992B13"/>
    <w:rsid w:val="00992D8E"/>
    <w:rsid w:val="00993279"/>
    <w:rsid w:val="00993333"/>
    <w:rsid w:val="00995A6E"/>
    <w:rsid w:val="00996163"/>
    <w:rsid w:val="0099730E"/>
    <w:rsid w:val="00997C44"/>
    <w:rsid w:val="009A79FA"/>
    <w:rsid w:val="009B2699"/>
    <w:rsid w:val="009B2FB4"/>
    <w:rsid w:val="009B350B"/>
    <w:rsid w:val="009B5054"/>
    <w:rsid w:val="009B76CD"/>
    <w:rsid w:val="009C1043"/>
    <w:rsid w:val="009C2737"/>
    <w:rsid w:val="009C3DF1"/>
    <w:rsid w:val="009C552B"/>
    <w:rsid w:val="009C564B"/>
    <w:rsid w:val="009C568B"/>
    <w:rsid w:val="009C6493"/>
    <w:rsid w:val="009C6CB7"/>
    <w:rsid w:val="009C6DB9"/>
    <w:rsid w:val="009D1C80"/>
    <w:rsid w:val="009D5903"/>
    <w:rsid w:val="009D7A4A"/>
    <w:rsid w:val="009E2CAB"/>
    <w:rsid w:val="009E6A33"/>
    <w:rsid w:val="009E70EC"/>
    <w:rsid w:val="009F0388"/>
    <w:rsid w:val="009F1F41"/>
    <w:rsid w:val="009F7E49"/>
    <w:rsid w:val="00A0132E"/>
    <w:rsid w:val="00A01851"/>
    <w:rsid w:val="00A03381"/>
    <w:rsid w:val="00A050DB"/>
    <w:rsid w:val="00A12C07"/>
    <w:rsid w:val="00A13527"/>
    <w:rsid w:val="00A136A5"/>
    <w:rsid w:val="00A1585D"/>
    <w:rsid w:val="00A15AE1"/>
    <w:rsid w:val="00A176CF"/>
    <w:rsid w:val="00A27AFA"/>
    <w:rsid w:val="00A3009F"/>
    <w:rsid w:val="00A30AB1"/>
    <w:rsid w:val="00A34862"/>
    <w:rsid w:val="00A4184F"/>
    <w:rsid w:val="00A41D0B"/>
    <w:rsid w:val="00A4393F"/>
    <w:rsid w:val="00A43D1C"/>
    <w:rsid w:val="00A445E5"/>
    <w:rsid w:val="00A449B7"/>
    <w:rsid w:val="00A45131"/>
    <w:rsid w:val="00A46AA0"/>
    <w:rsid w:val="00A47D12"/>
    <w:rsid w:val="00A50B90"/>
    <w:rsid w:val="00A53437"/>
    <w:rsid w:val="00A54230"/>
    <w:rsid w:val="00A55201"/>
    <w:rsid w:val="00A56053"/>
    <w:rsid w:val="00A65085"/>
    <w:rsid w:val="00A65B47"/>
    <w:rsid w:val="00A67EE1"/>
    <w:rsid w:val="00A7009F"/>
    <w:rsid w:val="00A73A1D"/>
    <w:rsid w:val="00A74A4F"/>
    <w:rsid w:val="00A8151B"/>
    <w:rsid w:val="00A832C3"/>
    <w:rsid w:val="00A83F5E"/>
    <w:rsid w:val="00A841DE"/>
    <w:rsid w:val="00A85671"/>
    <w:rsid w:val="00A858D3"/>
    <w:rsid w:val="00A85E16"/>
    <w:rsid w:val="00A87CFE"/>
    <w:rsid w:val="00A87ED7"/>
    <w:rsid w:val="00A87FF1"/>
    <w:rsid w:val="00A90D35"/>
    <w:rsid w:val="00A90DB2"/>
    <w:rsid w:val="00A91703"/>
    <w:rsid w:val="00A91B76"/>
    <w:rsid w:val="00A92CD3"/>
    <w:rsid w:val="00A943D5"/>
    <w:rsid w:val="00A973EC"/>
    <w:rsid w:val="00A97759"/>
    <w:rsid w:val="00AA0A01"/>
    <w:rsid w:val="00AA0E8B"/>
    <w:rsid w:val="00AA13B1"/>
    <w:rsid w:val="00AA662F"/>
    <w:rsid w:val="00AA7706"/>
    <w:rsid w:val="00AB2133"/>
    <w:rsid w:val="00AB3E95"/>
    <w:rsid w:val="00AB3F95"/>
    <w:rsid w:val="00AB4223"/>
    <w:rsid w:val="00AB4D41"/>
    <w:rsid w:val="00AB4F94"/>
    <w:rsid w:val="00AC300B"/>
    <w:rsid w:val="00AC51DB"/>
    <w:rsid w:val="00AC5537"/>
    <w:rsid w:val="00AC55B9"/>
    <w:rsid w:val="00AD2CBE"/>
    <w:rsid w:val="00AD47AC"/>
    <w:rsid w:val="00AD7BF1"/>
    <w:rsid w:val="00AE0488"/>
    <w:rsid w:val="00AE0D36"/>
    <w:rsid w:val="00AE3BE9"/>
    <w:rsid w:val="00AE40F6"/>
    <w:rsid w:val="00AE62AB"/>
    <w:rsid w:val="00AE73CB"/>
    <w:rsid w:val="00AF37BD"/>
    <w:rsid w:val="00AF413D"/>
    <w:rsid w:val="00AF4BF2"/>
    <w:rsid w:val="00B005C0"/>
    <w:rsid w:val="00B00F00"/>
    <w:rsid w:val="00B02952"/>
    <w:rsid w:val="00B03666"/>
    <w:rsid w:val="00B0531B"/>
    <w:rsid w:val="00B06A22"/>
    <w:rsid w:val="00B07249"/>
    <w:rsid w:val="00B07D0F"/>
    <w:rsid w:val="00B07E6F"/>
    <w:rsid w:val="00B1268D"/>
    <w:rsid w:val="00B12D26"/>
    <w:rsid w:val="00B17D42"/>
    <w:rsid w:val="00B23B5B"/>
    <w:rsid w:val="00B2575E"/>
    <w:rsid w:val="00B25862"/>
    <w:rsid w:val="00B2653C"/>
    <w:rsid w:val="00B27103"/>
    <w:rsid w:val="00B27517"/>
    <w:rsid w:val="00B27F91"/>
    <w:rsid w:val="00B3100D"/>
    <w:rsid w:val="00B3295D"/>
    <w:rsid w:val="00B33B4B"/>
    <w:rsid w:val="00B35342"/>
    <w:rsid w:val="00B35719"/>
    <w:rsid w:val="00B35F15"/>
    <w:rsid w:val="00B360DE"/>
    <w:rsid w:val="00B404C8"/>
    <w:rsid w:val="00B42A06"/>
    <w:rsid w:val="00B44930"/>
    <w:rsid w:val="00B47268"/>
    <w:rsid w:val="00B474D8"/>
    <w:rsid w:val="00B502A9"/>
    <w:rsid w:val="00B51905"/>
    <w:rsid w:val="00B52713"/>
    <w:rsid w:val="00B52954"/>
    <w:rsid w:val="00B52E57"/>
    <w:rsid w:val="00B564D6"/>
    <w:rsid w:val="00B57B50"/>
    <w:rsid w:val="00B57EDA"/>
    <w:rsid w:val="00B613E5"/>
    <w:rsid w:val="00B6254D"/>
    <w:rsid w:val="00B65A67"/>
    <w:rsid w:val="00B70585"/>
    <w:rsid w:val="00B7342D"/>
    <w:rsid w:val="00B741AB"/>
    <w:rsid w:val="00B7730D"/>
    <w:rsid w:val="00B77522"/>
    <w:rsid w:val="00B807C4"/>
    <w:rsid w:val="00B80AC3"/>
    <w:rsid w:val="00B8154D"/>
    <w:rsid w:val="00B82203"/>
    <w:rsid w:val="00B82266"/>
    <w:rsid w:val="00B83B1F"/>
    <w:rsid w:val="00B84D13"/>
    <w:rsid w:val="00B84F1C"/>
    <w:rsid w:val="00B8680F"/>
    <w:rsid w:val="00B86FFD"/>
    <w:rsid w:val="00B903CC"/>
    <w:rsid w:val="00B911F4"/>
    <w:rsid w:val="00B91BC7"/>
    <w:rsid w:val="00B97C08"/>
    <w:rsid w:val="00BA09AE"/>
    <w:rsid w:val="00BA2870"/>
    <w:rsid w:val="00BA3168"/>
    <w:rsid w:val="00BA5193"/>
    <w:rsid w:val="00BA771D"/>
    <w:rsid w:val="00BB1992"/>
    <w:rsid w:val="00BB2406"/>
    <w:rsid w:val="00BB5926"/>
    <w:rsid w:val="00BC12E3"/>
    <w:rsid w:val="00BC1D20"/>
    <w:rsid w:val="00BC3E6A"/>
    <w:rsid w:val="00BC437A"/>
    <w:rsid w:val="00BD0A5B"/>
    <w:rsid w:val="00BD0F8C"/>
    <w:rsid w:val="00BD2377"/>
    <w:rsid w:val="00BD42BD"/>
    <w:rsid w:val="00BD4E6E"/>
    <w:rsid w:val="00BD7F70"/>
    <w:rsid w:val="00BE057D"/>
    <w:rsid w:val="00BE0B7A"/>
    <w:rsid w:val="00BE0E33"/>
    <w:rsid w:val="00BE3449"/>
    <w:rsid w:val="00BE3583"/>
    <w:rsid w:val="00BE450E"/>
    <w:rsid w:val="00BE5C6F"/>
    <w:rsid w:val="00BF022F"/>
    <w:rsid w:val="00BF351E"/>
    <w:rsid w:val="00BF3793"/>
    <w:rsid w:val="00BF3DBC"/>
    <w:rsid w:val="00BF4775"/>
    <w:rsid w:val="00BF5F8F"/>
    <w:rsid w:val="00BF6787"/>
    <w:rsid w:val="00C02DEF"/>
    <w:rsid w:val="00C03198"/>
    <w:rsid w:val="00C03813"/>
    <w:rsid w:val="00C06A24"/>
    <w:rsid w:val="00C07F1F"/>
    <w:rsid w:val="00C11622"/>
    <w:rsid w:val="00C1755F"/>
    <w:rsid w:val="00C22604"/>
    <w:rsid w:val="00C25908"/>
    <w:rsid w:val="00C262AD"/>
    <w:rsid w:val="00C307DC"/>
    <w:rsid w:val="00C314C9"/>
    <w:rsid w:val="00C37C22"/>
    <w:rsid w:val="00C411BE"/>
    <w:rsid w:val="00C412C0"/>
    <w:rsid w:val="00C41B18"/>
    <w:rsid w:val="00C47A0B"/>
    <w:rsid w:val="00C532B3"/>
    <w:rsid w:val="00C5459F"/>
    <w:rsid w:val="00C557DA"/>
    <w:rsid w:val="00C55FF6"/>
    <w:rsid w:val="00C570B7"/>
    <w:rsid w:val="00C5710E"/>
    <w:rsid w:val="00C575D3"/>
    <w:rsid w:val="00C604E5"/>
    <w:rsid w:val="00C60A2C"/>
    <w:rsid w:val="00C63184"/>
    <w:rsid w:val="00C633C3"/>
    <w:rsid w:val="00C654E6"/>
    <w:rsid w:val="00C66B2A"/>
    <w:rsid w:val="00C66F16"/>
    <w:rsid w:val="00C746A4"/>
    <w:rsid w:val="00C75B24"/>
    <w:rsid w:val="00C76349"/>
    <w:rsid w:val="00C77885"/>
    <w:rsid w:val="00C8095F"/>
    <w:rsid w:val="00C816C3"/>
    <w:rsid w:val="00C8253F"/>
    <w:rsid w:val="00C8343F"/>
    <w:rsid w:val="00C841AC"/>
    <w:rsid w:val="00C84547"/>
    <w:rsid w:val="00C86655"/>
    <w:rsid w:val="00C86FA2"/>
    <w:rsid w:val="00CA1653"/>
    <w:rsid w:val="00CA5359"/>
    <w:rsid w:val="00CA7B81"/>
    <w:rsid w:val="00CB3B04"/>
    <w:rsid w:val="00CB4AF1"/>
    <w:rsid w:val="00CB504B"/>
    <w:rsid w:val="00CB6B90"/>
    <w:rsid w:val="00CC5313"/>
    <w:rsid w:val="00CC6AF8"/>
    <w:rsid w:val="00CC74EA"/>
    <w:rsid w:val="00CC763F"/>
    <w:rsid w:val="00CD1D8C"/>
    <w:rsid w:val="00CD34DB"/>
    <w:rsid w:val="00CD669B"/>
    <w:rsid w:val="00CE1D7D"/>
    <w:rsid w:val="00CE39A3"/>
    <w:rsid w:val="00CE501C"/>
    <w:rsid w:val="00CE6241"/>
    <w:rsid w:val="00CF00CE"/>
    <w:rsid w:val="00CF1481"/>
    <w:rsid w:val="00CF2AC2"/>
    <w:rsid w:val="00CF478B"/>
    <w:rsid w:val="00CF4C9A"/>
    <w:rsid w:val="00CF6A35"/>
    <w:rsid w:val="00CF7605"/>
    <w:rsid w:val="00D01895"/>
    <w:rsid w:val="00D02DF3"/>
    <w:rsid w:val="00D03AD4"/>
    <w:rsid w:val="00D05D28"/>
    <w:rsid w:val="00D11B9C"/>
    <w:rsid w:val="00D123D4"/>
    <w:rsid w:val="00D145EE"/>
    <w:rsid w:val="00D15134"/>
    <w:rsid w:val="00D1587A"/>
    <w:rsid w:val="00D16371"/>
    <w:rsid w:val="00D16BDE"/>
    <w:rsid w:val="00D17C21"/>
    <w:rsid w:val="00D22452"/>
    <w:rsid w:val="00D22C73"/>
    <w:rsid w:val="00D22D3E"/>
    <w:rsid w:val="00D27422"/>
    <w:rsid w:val="00D3202D"/>
    <w:rsid w:val="00D32A10"/>
    <w:rsid w:val="00D351F2"/>
    <w:rsid w:val="00D36093"/>
    <w:rsid w:val="00D3724A"/>
    <w:rsid w:val="00D40B33"/>
    <w:rsid w:val="00D43014"/>
    <w:rsid w:val="00D430CB"/>
    <w:rsid w:val="00D474C3"/>
    <w:rsid w:val="00D50C8A"/>
    <w:rsid w:val="00D5115F"/>
    <w:rsid w:val="00D535BF"/>
    <w:rsid w:val="00D54083"/>
    <w:rsid w:val="00D55E99"/>
    <w:rsid w:val="00D5662A"/>
    <w:rsid w:val="00D57060"/>
    <w:rsid w:val="00D613C4"/>
    <w:rsid w:val="00D626D0"/>
    <w:rsid w:val="00D63304"/>
    <w:rsid w:val="00D655D8"/>
    <w:rsid w:val="00D65CF1"/>
    <w:rsid w:val="00D7083E"/>
    <w:rsid w:val="00D745EF"/>
    <w:rsid w:val="00D75D14"/>
    <w:rsid w:val="00D76726"/>
    <w:rsid w:val="00D833AC"/>
    <w:rsid w:val="00D85EEB"/>
    <w:rsid w:val="00D87380"/>
    <w:rsid w:val="00D87659"/>
    <w:rsid w:val="00D921C2"/>
    <w:rsid w:val="00D9387D"/>
    <w:rsid w:val="00D941BB"/>
    <w:rsid w:val="00D96F29"/>
    <w:rsid w:val="00DA14F9"/>
    <w:rsid w:val="00DA3323"/>
    <w:rsid w:val="00DA3835"/>
    <w:rsid w:val="00DA3DF6"/>
    <w:rsid w:val="00DA4425"/>
    <w:rsid w:val="00DA4ADB"/>
    <w:rsid w:val="00DA4D15"/>
    <w:rsid w:val="00DA6556"/>
    <w:rsid w:val="00DA794F"/>
    <w:rsid w:val="00DA7AD9"/>
    <w:rsid w:val="00DB0CD1"/>
    <w:rsid w:val="00DB1549"/>
    <w:rsid w:val="00DB2662"/>
    <w:rsid w:val="00DB3196"/>
    <w:rsid w:val="00DB42FE"/>
    <w:rsid w:val="00DB4EA6"/>
    <w:rsid w:val="00DB7F0D"/>
    <w:rsid w:val="00DC0B95"/>
    <w:rsid w:val="00DC34E3"/>
    <w:rsid w:val="00DC376E"/>
    <w:rsid w:val="00DC54AF"/>
    <w:rsid w:val="00DC5E97"/>
    <w:rsid w:val="00DC68B2"/>
    <w:rsid w:val="00DC7972"/>
    <w:rsid w:val="00DD132C"/>
    <w:rsid w:val="00DD1885"/>
    <w:rsid w:val="00DD254E"/>
    <w:rsid w:val="00DD3876"/>
    <w:rsid w:val="00DD568D"/>
    <w:rsid w:val="00DD7216"/>
    <w:rsid w:val="00DD78E6"/>
    <w:rsid w:val="00DE1970"/>
    <w:rsid w:val="00DE1F14"/>
    <w:rsid w:val="00DE3B30"/>
    <w:rsid w:val="00DE4FFC"/>
    <w:rsid w:val="00DE5F95"/>
    <w:rsid w:val="00DF5D2D"/>
    <w:rsid w:val="00DF6B7A"/>
    <w:rsid w:val="00E005B0"/>
    <w:rsid w:val="00E012A9"/>
    <w:rsid w:val="00E02135"/>
    <w:rsid w:val="00E02792"/>
    <w:rsid w:val="00E03CCE"/>
    <w:rsid w:val="00E10311"/>
    <w:rsid w:val="00E10561"/>
    <w:rsid w:val="00E142E0"/>
    <w:rsid w:val="00E1478D"/>
    <w:rsid w:val="00E20D22"/>
    <w:rsid w:val="00E213B5"/>
    <w:rsid w:val="00E236F4"/>
    <w:rsid w:val="00E23A94"/>
    <w:rsid w:val="00E23B84"/>
    <w:rsid w:val="00E241DF"/>
    <w:rsid w:val="00E25CEC"/>
    <w:rsid w:val="00E26CDD"/>
    <w:rsid w:val="00E3406E"/>
    <w:rsid w:val="00E3489E"/>
    <w:rsid w:val="00E34BB5"/>
    <w:rsid w:val="00E37152"/>
    <w:rsid w:val="00E373ED"/>
    <w:rsid w:val="00E4051B"/>
    <w:rsid w:val="00E40737"/>
    <w:rsid w:val="00E4450E"/>
    <w:rsid w:val="00E45362"/>
    <w:rsid w:val="00E46188"/>
    <w:rsid w:val="00E470E9"/>
    <w:rsid w:val="00E51160"/>
    <w:rsid w:val="00E51CC9"/>
    <w:rsid w:val="00E54E12"/>
    <w:rsid w:val="00E562AA"/>
    <w:rsid w:val="00E575BE"/>
    <w:rsid w:val="00E576FF"/>
    <w:rsid w:val="00E60CB1"/>
    <w:rsid w:val="00E6136C"/>
    <w:rsid w:val="00E620D6"/>
    <w:rsid w:val="00E622DB"/>
    <w:rsid w:val="00E6480E"/>
    <w:rsid w:val="00E65A75"/>
    <w:rsid w:val="00E673FD"/>
    <w:rsid w:val="00E67FDD"/>
    <w:rsid w:val="00E71E7A"/>
    <w:rsid w:val="00E71E7C"/>
    <w:rsid w:val="00E737FE"/>
    <w:rsid w:val="00E77306"/>
    <w:rsid w:val="00E77A47"/>
    <w:rsid w:val="00E81999"/>
    <w:rsid w:val="00E82071"/>
    <w:rsid w:val="00E8228F"/>
    <w:rsid w:val="00E82F84"/>
    <w:rsid w:val="00E8637A"/>
    <w:rsid w:val="00E868F1"/>
    <w:rsid w:val="00E869E0"/>
    <w:rsid w:val="00E86AD1"/>
    <w:rsid w:val="00E948F5"/>
    <w:rsid w:val="00E95F4E"/>
    <w:rsid w:val="00EA06E8"/>
    <w:rsid w:val="00EA1905"/>
    <w:rsid w:val="00EA1994"/>
    <w:rsid w:val="00EA1A15"/>
    <w:rsid w:val="00EA1AC7"/>
    <w:rsid w:val="00EA1CA9"/>
    <w:rsid w:val="00EA2407"/>
    <w:rsid w:val="00EA33A6"/>
    <w:rsid w:val="00EB052B"/>
    <w:rsid w:val="00EB1BF7"/>
    <w:rsid w:val="00EB23E8"/>
    <w:rsid w:val="00EB42A6"/>
    <w:rsid w:val="00EB448B"/>
    <w:rsid w:val="00EB4A45"/>
    <w:rsid w:val="00EB4DE3"/>
    <w:rsid w:val="00EC14B5"/>
    <w:rsid w:val="00EC3E1E"/>
    <w:rsid w:val="00ED063B"/>
    <w:rsid w:val="00ED0C29"/>
    <w:rsid w:val="00ED2099"/>
    <w:rsid w:val="00ED353C"/>
    <w:rsid w:val="00ED3E18"/>
    <w:rsid w:val="00ED5B09"/>
    <w:rsid w:val="00EE0517"/>
    <w:rsid w:val="00EE215E"/>
    <w:rsid w:val="00EE4AF8"/>
    <w:rsid w:val="00EE57CC"/>
    <w:rsid w:val="00EE5801"/>
    <w:rsid w:val="00EE5B79"/>
    <w:rsid w:val="00EF05FD"/>
    <w:rsid w:val="00EF2539"/>
    <w:rsid w:val="00EF54D8"/>
    <w:rsid w:val="00F06E29"/>
    <w:rsid w:val="00F07239"/>
    <w:rsid w:val="00F10BF4"/>
    <w:rsid w:val="00F11615"/>
    <w:rsid w:val="00F14769"/>
    <w:rsid w:val="00F15708"/>
    <w:rsid w:val="00F23CC2"/>
    <w:rsid w:val="00F271CC"/>
    <w:rsid w:val="00F307D7"/>
    <w:rsid w:val="00F328B3"/>
    <w:rsid w:val="00F32916"/>
    <w:rsid w:val="00F32DAE"/>
    <w:rsid w:val="00F33556"/>
    <w:rsid w:val="00F37252"/>
    <w:rsid w:val="00F4014C"/>
    <w:rsid w:val="00F4532A"/>
    <w:rsid w:val="00F4620A"/>
    <w:rsid w:val="00F50849"/>
    <w:rsid w:val="00F525C7"/>
    <w:rsid w:val="00F52D31"/>
    <w:rsid w:val="00F5458D"/>
    <w:rsid w:val="00F555AD"/>
    <w:rsid w:val="00F569E1"/>
    <w:rsid w:val="00F571AA"/>
    <w:rsid w:val="00F60612"/>
    <w:rsid w:val="00F63136"/>
    <w:rsid w:val="00F643F2"/>
    <w:rsid w:val="00F6480B"/>
    <w:rsid w:val="00F64E8D"/>
    <w:rsid w:val="00F70830"/>
    <w:rsid w:val="00F741FE"/>
    <w:rsid w:val="00F75179"/>
    <w:rsid w:val="00F7641E"/>
    <w:rsid w:val="00F76C57"/>
    <w:rsid w:val="00F800D8"/>
    <w:rsid w:val="00F80601"/>
    <w:rsid w:val="00F85580"/>
    <w:rsid w:val="00F8574A"/>
    <w:rsid w:val="00F8631F"/>
    <w:rsid w:val="00F8798C"/>
    <w:rsid w:val="00F9013E"/>
    <w:rsid w:val="00F94067"/>
    <w:rsid w:val="00F9484F"/>
    <w:rsid w:val="00FA066E"/>
    <w:rsid w:val="00FA1132"/>
    <w:rsid w:val="00FA1549"/>
    <w:rsid w:val="00FA3704"/>
    <w:rsid w:val="00FA4159"/>
    <w:rsid w:val="00FA69BC"/>
    <w:rsid w:val="00FA7FC3"/>
    <w:rsid w:val="00FB25F7"/>
    <w:rsid w:val="00FC2A90"/>
    <w:rsid w:val="00FC4CAB"/>
    <w:rsid w:val="00FC5221"/>
    <w:rsid w:val="00FC56B2"/>
    <w:rsid w:val="00FC6164"/>
    <w:rsid w:val="00FC6F8C"/>
    <w:rsid w:val="00FD0341"/>
    <w:rsid w:val="00FD50BF"/>
    <w:rsid w:val="00FD6363"/>
    <w:rsid w:val="00FD75C9"/>
    <w:rsid w:val="00FE16D3"/>
    <w:rsid w:val="00FE2220"/>
    <w:rsid w:val="00FE2459"/>
    <w:rsid w:val="00FE28D2"/>
    <w:rsid w:val="00FE477A"/>
    <w:rsid w:val="00FE4C03"/>
    <w:rsid w:val="00FE540A"/>
    <w:rsid w:val="00FE7529"/>
    <w:rsid w:val="00FF4248"/>
    <w:rsid w:val="00FF61CA"/>
    <w:rsid w:val="00FF7DEA"/>
    <w:rsid w:val="013D4E9E"/>
    <w:rsid w:val="02173EA0"/>
    <w:rsid w:val="02895B83"/>
    <w:rsid w:val="02C62B31"/>
    <w:rsid w:val="03F4527E"/>
    <w:rsid w:val="0421231D"/>
    <w:rsid w:val="04855AD5"/>
    <w:rsid w:val="04D51ACE"/>
    <w:rsid w:val="05333D88"/>
    <w:rsid w:val="05860C33"/>
    <w:rsid w:val="05EA06E6"/>
    <w:rsid w:val="05F15F19"/>
    <w:rsid w:val="0704126D"/>
    <w:rsid w:val="07A62978"/>
    <w:rsid w:val="07D64C02"/>
    <w:rsid w:val="08291A29"/>
    <w:rsid w:val="0A3F4BA8"/>
    <w:rsid w:val="0B267B76"/>
    <w:rsid w:val="0C396892"/>
    <w:rsid w:val="0FE64662"/>
    <w:rsid w:val="0FF15F42"/>
    <w:rsid w:val="106615BF"/>
    <w:rsid w:val="107B4D5D"/>
    <w:rsid w:val="110B4CE3"/>
    <w:rsid w:val="110E3E08"/>
    <w:rsid w:val="13230081"/>
    <w:rsid w:val="132D2E1E"/>
    <w:rsid w:val="13392CAD"/>
    <w:rsid w:val="138B1D19"/>
    <w:rsid w:val="14212F6B"/>
    <w:rsid w:val="163014A5"/>
    <w:rsid w:val="17276595"/>
    <w:rsid w:val="19170D3C"/>
    <w:rsid w:val="191A0CB6"/>
    <w:rsid w:val="1A6A1AAD"/>
    <w:rsid w:val="1ACB68E1"/>
    <w:rsid w:val="1AE259D8"/>
    <w:rsid w:val="1AE96310"/>
    <w:rsid w:val="1B0F77B4"/>
    <w:rsid w:val="1C60574F"/>
    <w:rsid w:val="1CCB2BC8"/>
    <w:rsid w:val="1CD03B53"/>
    <w:rsid w:val="1D2A1BD9"/>
    <w:rsid w:val="1E4474E7"/>
    <w:rsid w:val="1F0664A5"/>
    <w:rsid w:val="1FC36DEB"/>
    <w:rsid w:val="21693426"/>
    <w:rsid w:val="21A8192F"/>
    <w:rsid w:val="226B30F4"/>
    <w:rsid w:val="228A55D4"/>
    <w:rsid w:val="22C407E5"/>
    <w:rsid w:val="22EF6CAF"/>
    <w:rsid w:val="234663EA"/>
    <w:rsid w:val="240E16B2"/>
    <w:rsid w:val="24740C15"/>
    <w:rsid w:val="247C10A5"/>
    <w:rsid w:val="2519770B"/>
    <w:rsid w:val="25402007"/>
    <w:rsid w:val="25921656"/>
    <w:rsid w:val="25A77B72"/>
    <w:rsid w:val="25D074A1"/>
    <w:rsid w:val="25E04C48"/>
    <w:rsid w:val="26162B83"/>
    <w:rsid w:val="267420AA"/>
    <w:rsid w:val="268A788C"/>
    <w:rsid w:val="26F449EB"/>
    <w:rsid w:val="27AD373A"/>
    <w:rsid w:val="27CC258C"/>
    <w:rsid w:val="28E15521"/>
    <w:rsid w:val="29D201D0"/>
    <w:rsid w:val="2A2D5A4C"/>
    <w:rsid w:val="2B446CFD"/>
    <w:rsid w:val="2BC646C8"/>
    <w:rsid w:val="2CC83ABA"/>
    <w:rsid w:val="2E291E44"/>
    <w:rsid w:val="2E7700EA"/>
    <w:rsid w:val="2E826816"/>
    <w:rsid w:val="3084336F"/>
    <w:rsid w:val="30D208A6"/>
    <w:rsid w:val="314B0324"/>
    <w:rsid w:val="315442E0"/>
    <w:rsid w:val="317E6003"/>
    <w:rsid w:val="33377B92"/>
    <w:rsid w:val="334A2E33"/>
    <w:rsid w:val="33B470AF"/>
    <w:rsid w:val="34E42621"/>
    <w:rsid w:val="355B502B"/>
    <w:rsid w:val="361F2865"/>
    <w:rsid w:val="36D46CAE"/>
    <w:rsid w:val="371E5B3D"/>
    <w:rsid w:val="38237904"/>
    <w:rsid w:val="387C7FB6"/>
    <w:rsid w:val="38AB154F"/>
    <w:rsid w:val="38B531C4"/>
    <w:rsid w:val="393F72BD"/>
    <w:rsid w:val="39641325"/>
    <w:rsid w:val="3A2E73D3"/>
    <w:rsid w:val="3AA31EA5"/>
    <w:rsid w:val="3AB013BE"/>
    <w:rsid w:val="3B0B3F52"/>
    <w:rsid w:val="3B747B94"/>
    <w:rsid w:val="3BA26D92"/>
    <w:rsid w:val="3C617ADB"/>
    <w:rsid w:val="3C69666C"/>
    <w:rsid w:val="3CE27693"/>
    <w:rsid w:val="3CE9717A"/>
    <w:rsid w:val="3DE83725"/>
    <w:rsid w:val="3E8211A8"/>
    <w:rsid w:val="3E913133"/>
    <w:rsid w:val="3EB7459E"/>
    <w:rsid w:val="3ECD0854"/>
    <w:rsid w:val="3F373C95"/>
    <w:rsid w:val="3F845B8E"/>
    <w:rsid w:val="3FE57098"/>
    <w:rsid w:val="403A57EB"/>
    <w:rsid w:val="41B62CBB"/>
    <w:rsid w:val="42442951"/>
    <w:rsid w:val="42CC047A"/>
    <w:rsid w:val="431E0035"/>
    <w:rsid w:val="43894E92"/>
    <w:rsid w:val="4441183E"/>
    <w:rsid w:val="465869CB"/>
    <w:rsid w:val="48831967"/>
    <w:rsid w:val="49042E3A"/>
    <w:rsid w:val="4932457F"/>
    <w:rsid w:val="49A150A9"/>
    <w:rsid w:val="4A0B721B"/>
    <w:rsid w:val="4A1F77AE"/>
    <w:rsid w:val="4B6202EC"/>
    <w:rsid w:val="4BA042B0"/>
    <w:rsid w:val="4BD75AFD"/>
    <w:rsid w:val="4EB93CED"/>
    <w:rsid w:val="4F013A72"/>
    <w:rsid w:val="4F365640"/>
    <w:rsid w:val="4F5D32A4"/>
    <w:rsid w:val="4FA4414F"/>
    <w:rsid w:val="50574197"/>
    <w:rsid w:val="50681F00"/>
    <w:rsid w:val="5187592D"/>
    <w:rsid w:val="51BF5DE1"/>
    <w:rsid w:val="51E2683F"/>
    <w:rsid w:val="52745066"/>
    <w:rsid w:val="53EA2790"/>
    <w:rsid w:val="53FD5ABE"/>
    <w:rsid w:val="54C3190E"/>
    <w:rsid w:val="55E914D3"/>
    <w:rsid w:val="578515EA"/>
    <w:rsid w:val="57C70832"/>
    <w:rsid w:val="59CC06B0"/>
    <w:rsid w:val="59FB466A"/>
    <w:rsid w:val="5AA75D1B"/>
    <w:rsid w:val="5D0C730A"/>
    <w:rsid w:val="5DD27696"/>
    <w:rsid w:val="5E8717E2"/>
    <w:rsid w:val="5EBE53E1"/>
    <w:rsid w:val="5EFA4945"/>
    <w:rsid w:val="5FB61C8A"/>
    <w:rsid w:val="6005776C"/>
    <w:rsid w:val="601203B1"/>
    <w:rsid w:val="609C10BA"/>
    <w:rsid w:val="61C62D36"/>
    <w:rsid w:val="61CF02F9"/>
    <w:rsid w:val="625C20DD"/>
    <w:rsid w:val="626B054F"/>
    <w:rsid w:val="633D08D0"/>
    <w:rsid w:val="64260FAA"/>
    <w:rsid w:val="643E0C8A"/>
    <w:rsid w:val="647674D8"/>
    <w:rsid w:val="65336094"/>
    <w:rsid w:val="660C1971"/>
    <w:rsid w:val="66B75538"/>
    <w:rsid w:val="680E1188"/>
    <w:rsid w:val="68174157"/>
    <w:rsid w:val="69663946"/>
    <w:rsid w:val="697B4DA1"/>
    <w:rsid w:val="69C023F4"/>
    <w:rsid w:val="69D637D6"/>
    <w:rsid w:val="6B3657D6"/>
    <w:rsid w:val="6B8B2168"/>
    <w:rsid w:val="6B971FF7"/>
    <w:rsid w:val="6C0A62CD"/>
    <w:rsid w:val="6C6B4FDE"/>
    <w:rsid w:val="6D5419BD"/>
    <w:rsid w:val="6D7D3037"/>
    <w:rsid w:val="6E270F07"/>
    <w:rsid w:val="6EC87CA6"/>
    <w:rsid w:val="6FEE2EA4"/>
    <w:rsid w:val="70423F9D"/>
    <w:rsid w:val="709B111E"/>
    <w:rsid w:val="70B623BC"/>
    <w:rsid w:val="70FD7FEB"/>
    <w:rsid w:val="71BA7C8A"/>
    <w:rsid w:val="7238560A"/>
    <w:rsid w:val="73445236"/>
    <w:rsid w:val="743355F3"/>
    <w:rsid w:val="75524853"/>
    <w:rsid w:val="75C6784A"/>
    <w:rsid w:val="765B57E2"/>
    <w:rsid w:val="76940427"/>
    <w:rsid w:val="76AF3B36"/>
    <w:rsid w:val="77364257"/>
    <w:rsid w:val="788C6CA4"/>
    <w:rsid w:val="7A25512B"/>
    <w:rsid w:val="7A5C105A"/>
    <w:rsid w:val="7AB665B9"/>
    <w:rsid w:val="7B087CB8"/>
    <w:rsid w:val="7BA12C29"/>
    <w:rsid w:val="7C490B25"/>
    <w:rsid w:val="7CC0084B"/>
    <w:rsid w:val="7CE1276A"/>
    <w:rsid w:val="7DF52776"/>
    <w:rsid w:val="7E321E4B"/>
    <w:rsid w:val="7FA16AB1"/>
    <w:rsid w:val="7FDB76DA"/>
    <w:rsid w:val="7FE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6334B8"/>
  <w15:docId w15:val="{64995210-8826-4BA7-8885-72DEC1F0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qFormat/>
    <w:rPr>
      <w:rFonts w:ascii="Times New Roman" w:eastAsia="宋体" w:hAnsi="Times New Roman"/>
      <w:sz w:val="18"/>
    </w:rPr>
  </w:style>
  <w:style w:type="character" w:styleId="ae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f0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b">
    <w:name w:val="批注主题 字符"/>
    <w:link w:val="aa"/>
    <w:qFormat/>
    <w:rPr>
      <w:b/>
      <w:bCs/>
      <w:kern w:val="2"/>
      <w:sz w:val="21"/>
      <w:szCs w:val="24"/>
    </w:rPr>
  </w:style>
  <w:style w:type="character" w:customStyle="1" w:styleId="style71">
    <w:name w:val="style71"/>
    <w:qFormat/>
    <w:rPr>
      <w:sz w:val="21"/>
      <w:szCs w:val="21"/>
    </w:rPr>
  </w:style>
  <w:style w:type="character" w:customStyle="1" w:styleId="1">
    <w:name w:val="不明显参考1"/>
    <w:uiPriority w:val="31"/>
    <w:qFormat/>
    <w:rPr>
      <w:smallCaps/>
      <w:color w:val="C0504D"/>
      <w:u w:val="single"/>
    </w:rPr>
  </w:style>
  <w:style w:type="character" w:customStyle="1" w:styleId="Char">
    <w:name w:val="段 Char"/>
    <w:link w:val="af1"/>
    <w:qFormat/>
    <w:locked/>
    <w:rPr>
      <w:rFonts w:ascii="宋体"/>
      <w:sz w:val="21"/>
      <w:lang w:val="en-US" w:eastAsia="zh-CN" w:bidi="ar-SA"/>
    </w:rPr>
  </w:style>
  <w:style w:type="paragraph" w:customStyle="1" w:styleId="af1">
    <w:name w:val="段"/>
    <w:link w:val="Char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2">
    <w:name w:val="其他标准称谓"/>
    <w:qFormat/>
    <w:pPr>
      <w:spacing w:line="240" w:lineRule="atLeast"/>
      <w:jc w:val="distribute"/>
    </w:pPr>
    <w:rPr>
      <w:rFonts w:ascii="黑体" w:eastAsia="黑体" w:hAnsi="宋体"/>
      <w:sz w:val="52"/>
    </w:rPr>
  </w:style>
  <w:style w:type="paragraph" w:customStyle="1" w:styleId="af3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4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5">
    <w:name w:val="附录标识"/>
    <w:basedOn w:val="af6"/>
    <w:qFormat/>
    <w:pPr>
      <w:tabs>
        <w:tab w:val="left" w:pos="6405"/>
      </w:tabs>
      <w:spacing w:after="200"/>
      <w:ind w:left="7560"/>
    </w:pPr>
    <w:rPr>
      <w:sz w:val="21"/>
    </w:rPr>
  </w:style>
  <w:style w:type="paragraph" w:customStyle="1" w:styleId="af6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7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8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9">
    <w:name w:val="一级条标题"/>
    <w:next w:val="af1"/>
    <w:pPr>
      <w:outlineLvl w:val="2"/>
    </w:pPr>
    <w:rPr>
      <w:rFonts w:eastAsia="黑体"/>
      <w:sz w:val="21"/>
    </w:rPr>
  </w:style>
  <w:style w:type="paragraph" w:customStyle="1" w:styleId="afa">
    <w:name w:val="发布部门"/>
    <w:next w:val="af1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afb">
    <w:name w:val="二级条标题"/>
    <w:basedOn w:val="af9"/>
    <w:next w:val="af1"/>
    <w:pPr>
      <w:outlineLvl w:val="3"/>
    </w:pPr>
  </w:style>
  <w:style w:type="paragraph" w:customStyle="1" w:styleId="afc">
    <w:name w:val="标准标志"/>
    <w:next w:val="a"/>
    <w:qFormat/>
    <w:pPr>
      <w:shd w:val="solid" w:color="FFFFFF" w:fill="FFFFFF"/>
      <w:spacing w:line="240" w:lineRule="atLeast"/>
      <w:jc w:val="right"/>
    </w:pPr>
    <w:rPr>
      <w:b/>
      <w:w w:val="130"/>
      <w:sz w:val="96"/>
    </w:rPr>
  </w:style>
  <w:style w:type="paragraph" w:customStyle="1" w:styleId="afd">
    <w:name w:val="封面正文"/>
    <w:pPr>
      <w:jc w:val="both"/>
    </w:pPr>
  </w:style>
  <w:style w:type="paragraph" w:customStyle="1" w:styleId="afe">
    <w:name w:val="发布日期"/>
    <w:qFormat/>
    <w:rPr>
      <w:rFonts w:eastAsia="黑体"/>
      <w:sz w:val="28"/>
    </w:rPr>
  </w:style>
  <w:style w:type="paragraph" w:customStyle="1" w:styleId="aff">
    <w:name w:val="文献分类号"/>
    <w:qFormat/>
    <w:pPr>
      <w:widowControl w:val="0"/>
      <w:textAlignment w:val="center"/>
    </w:pPr>
    <w:rPr>
      <w:rFonts w:eastAsia="黑体"/>
      <w:sz w:val="21"/>
    </w:rPr>
  </w:style>
  <w:style w:type="paragraph" w:customStyle="1" w:styleId="aff0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1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2">
    <w:name w:val="实施日期"/>
    <w:basedOn w:val="afe"/>
    <w:qFormat/>
    <w:pPr>
      <w:jc w:val="right"/>
    </w:pPr>
  </w:style>
  <w:style w:type="paragraph" w:styleId="af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4">
    <w:name w:val="标准书脚_奇数页"/>
    <w:qFormat/>
    <w:pPr>
      <w:spacing w:before="120"/>
      <w:jc w:val="right"/>
    </w:pPr>
    <w:rPr>
      <w:sz w:val="18"/>
    </w:rPr>
  </w:style>
  <w:style w:type="paragraph" w:customStyle="1" w:styleId="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styleId="aff5">
    <w:name w:val="Placeholder Text"/>
    <w:basedOn w:val="a0"/>
    <w:uiPriority w:val="99"/>
    <w:semiHidden/>
    <w:qFormat/>
    <w:rPr>
      <w:color w:val="666666"/>
    </w:rPr>
  </w:style>
  <w:style w:type="paragraph" w:customStyle="1" w:styleId="aff6">
    <w:name w:val="标准文件_参考文献标题"/>
    <w:basedOn w:val="a"/>
    <w:next w:val="a"/>
    <w:qFormat/>
    <w:pPr>
      <w:widowControl/>
      <w:shd w:val="clear" w:color="FFFFFF" w:fill="FFFFFF"/>
      <w:spacing w:beforeLines="40" w:before="40" w:afterLines="50" w:after="50"/>
      <w:jc w:val="center"/>
      <w:outlineLvl w:val="0"/>
    </w:pPr>
    <w:rPr>
      <w:rFonts w:ascii="黑体" w:eastAsia="黑体" w:hAnsi="Calibri"/>
      <w:kern w:val="0"/>
      <w:szCs w:val="21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4"/>
    </w:rPr>
  </w:style>
  <w:style w:type="paragraph" w:styleId="aff7">
    <w:name w:val="Revision"/>
    <w:hidden/>
    <w:uiPriority w:val="99"/>
    <w:unhideWhenUsed/>
    <w:rsid w:val="007024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E6DB5A-36E8-4DF1-9A2B-F316CEC8E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1651</Words>
  <Characters>1899</Characters>
  <Application>Microsoft Office Word</Application>
  <DocSecurity>0</DocSecurity>
  <Lines>90</Lines>
  <Paragraphs>93</Paragraphs>
  <ScaleCrop>false</ScaleCrop>
  <Company>ippcaas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webuser</dc:creator>
  <cp:lastModifiedBy>秋霞 王</cp:lastModifiedBy>
  <cp:revision>44</cp:revision>
  <cp:lastPrinted>2025-04-07T15:48:00Z</cp:lastPrinted>
  <dcterms:created xsi:type="dcterms:W3CDTF">2024-10-28T14:28:00Z</dcterms:created>
  <dcterms:modified xsi:type="dcterms:W3CDTF">2025-05-04T00:42:00Z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633E01147DA64B8B984E1E4AD74A3AEF_13</vt:lpwstr>
  </property>
  <property fmtid="{D5CDD505-2E9C-101B-9397-08002B2CF9AE}" pid="4" name="KSOTemplateDocerSaveRecord">
    <vt:lpwstr>eyJoZGlkIjoiODkyOWFmZjE4MDBlMWRiNzY3M2UzYzllNDkyMWY0NGEiLCJ1c2VySWQiOiI0MjgzMDg3NzgifQ==</vt:lpwstr>
  </property>
</Properties>
</file>